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9BD" w:rsidRPr="00D519BD" w:rsidRDefault="00D519BD" w:rsidP="00D519BD">
      <w:pPr>
        <w:jc w:val="center"/>
        <w:rPr>
          <w:i/>
        </w:rPr>
      </w:pPr>
      <w:r w:rsidRPr="00D519BD">
        <w:rPr>
          <w:i/>
        </w:rPr>
        <w:t>Journal of Organ</w:t>
      </w:r>
      <w:bookmarkStart w:id="0" w:name="_GoBack"/>
      <w:bookmarkEnd w:id="0"/>
      <w:r w:rsidRPr="00D519BD">
        <w:rPr>
          <w:i/>
        </w:rPr>
        <w:t>izational</w:t>
      </w:r>
      <w:r>
        <w:rPr>
          <w:i/>
        </w:rPr>
        <w:t xml:space="preserve"> and End User Computing </w:t>
      </w:r>
      <w:r w:rsidR="004F1116">
        <w:rPr>
          <w:i/>
        </w:rPr>
        <w:t>25(3),</w:t>
      </w:r>
      <w:r w:rsidRPr="00D519BD">
        <w:rPr>
          <w:i/>
        </w:rPr>
        <w:t xml:space="preserve"> 2013</w:t>
      </w:r>
      <w:r>
        <w:rPr>
          <w:rStyle w:val="FootnoteReference"/>
          <w:i/>
        </w:rPr>
        <w:footnoteReference w:id="1"/>
      </w:r>
    </w:p>
    <w:p w:rsidR="00B0096F" w:rsidRDefault="00B0096F" w:rsidP="00C81155">
      <w:pPr>
        <w:pStyle w:val="Title"/>
        <w:spacing w:before="340" w:after="480" w:line="276" w:lineRule="auto"/>
      </w:pPr>
      <w:r>
        <w:t xml:space="preserve">End User </w:t>
      </w:r>
      <w:r w:rsidR="005D3B22">
        <w:t>Computing:</w:t>
      </w:r>
      <w:r w:rsidR="00D519BD">
        <w:br/>
      </w:r>
      <w:r>
        <w:t>The Dark Matter (and Dark Energy) of Corporate IT</w:t>
      </w:r>
    </w:p>
    <w:p w:rsidR="00337D2A" w:rsidRDefault="00337D2A" w:rsidP="00C81155">
      <w:pPr>
        <w:tabs>
          <w:tab w:val="center" w:pos="2160"/>
          <w:tab w:val="center" w:pos="6840"/>
        </w:tabs>
        <w:spacing w:line="276" w:lineRule="auto"/>
      </w:pPr>
      <w:r>
        <w:tab/>
        <w:t>Raymond R. Panko</w:t>
      </w:r>
      <w:r>
        <w:tab/>
        <w:t>Daniel N. Port</w:t>
      </w:r>
    </w:p>
    <w:p w:rsidR="00337D2A" w:rsidRDefault="00337D2A" w:rsidP="00C81155">
      <w:pPr>
        <w:tabs>
          <w:tab w:val="center" w:pos="2160"/>
          <w:tab w:val="center" w:pos="6840"/>
        </w:tabs>
        <w:spacing w:line="276" w:lineRule="auto"/>
      </w:pPr>
      <w:r>
        <w:tab/>
        <w:t>University of Hawaii</w:t>
      </w:r>
      <w:r>
        <w:tab/>
        <w:t>University of Hawaii</w:t>
      </w:r>
    </w:p>
    <w:p w:rsidR="00337D2A" w:rsidRDefault="00337D2A" w:rsidP="00C81155">
      <w:pPr>
        <w:tabs>
          <w:tab w:val="center" w:pos="2160"/>
          <w:tab w:val="center" w:pos="6840"/>
        </w:tabs>
        <w:spacing w:line="276" w:lineRule="auto"/>
      </w:pPr>
      <w:r>
        <w:tab/>
      </w:r>
      <w:hyperlink r:id="rId8" w:history="1">
        <w:r w:rsidRPr="00DA1698">
          <w:rPr>
            <w:rStyle w:val="Hyperlink"/>
          </w:rPr>
          <w:t>panko@hawaii.edu</w:t>
        </w:r>
      </w:hyperlink>
      <w:r>
        <w:tab/>
      </w:r>
      <w:hyperlink r:id="rId9" w:history="1">
        <w:r w:rsidRPr="00DA1698">
          <w:rPr>
            <w:rStyle w:val="Hyperlink"/>
          </w:rPr>
          <w:t>dport@hawaii.edu</w:t>
        </w:r>
      </w:hyperlink>
    </w:p>
    <w:p w:rsidR="00337D2A" w:rsidRPr="00337D2A" w:rsidRDefault="00337D2A" w:rsidP="00C81155">
      <w:pPr>
        <w:tabs>
          <w:tab w:val="center" w:pos="2880"/>
          <w:tab w:val="center" w:pos="6480"/>
        </w:tabs>
        <w:spacing w:line="276" w:lineRule="auto"/>
      </w:pPr>
    </w:p>
    <w:p w:rsidR="00C76164" w:rsidRPr="00C76164" w:rsidRDefault="00C76164" w:rsidP="00C81155">
      <w:pPr>
        <w:spacing w:after="240" w:line="276" w:lineRule="auto"/>
        <w:jc w:val="center"/>
      </w:pPr>
      <w:r>
        <w:t>Professionals Built the Titanic</w:t>
      </w:r>
      <w:r w:rsidR="001656D2">
        <w:t>.</w:t>
      </w:r>
      <w:r>
        <w:br/>
        <w:t>Amateurs Built the Ark</w:t>
      </w:r>
      <w:r w:rsidR="001656D2">
        <w:t>.</w:t>
      </w:r>
    </w:p>
    <w:p w:rsidR="002A315E" w:rsidRPr="00B1720E" w:rsidRDefault="002A315E" w:rsidP="000478A9">
      <w:pPr>
        <w:pStyle w:val="Heading1"/>
        <w:spacing w:before="720" w:line="240" w:lineRule="auto"/>
      </w:pPr>
      <w:bookmarkStart w:id="1" w:name="_Toc302751054"/>
      <w:r w:rsidRPr="00B1720E">
        <w:t>Abstract</w:t>
      </w:r>
      <w:bookmarkEnd w:id="1"/>
    </w:p>
    <w:p w:rsidR="00C6377A" w:rsidRPr="001614CC" w:rsidRDefault="005F04B6" w:rsidP="00C81155">
      <w:pPr>
        <w:spacing w:line="276" w:lineRule="auto"/>
      </w:pPr>
      <w:r w:rsidRPr="001614CC">
        <w:t xml:space="preserve">End user computing </w:t>
      </w:r>
      <w:r w:rsidR="00814EAD" w:rsidRPr="001614CC">
        <w:t>(EUC</w:t>
      </w:r>
      <w:r w:rsidR="00195304" w:rsidRPr="001614CC">
        <w:t>) is</w:t>
      </w:r>
      <w:r w:rsidR="00DD0787" w:rsidRPr="001614CC">
        <w:t xml:space="preserve"> like dark matter in physics. </w:t>
      </w:r>
      <w:r w:rsidR="00195304" w:rsidRPr="001614CC">
        <w:t>EUC</w:t>
      </w:r>
      <w:r w:rsidR="00DD0787" w:rsidRPr="001614CC">
        <w:t xml:space="preserve"> </w:t>
      </w:r>
      <w:r w:rsidR="00195304" w:rsidRPr="001614CC">
        <w:t>is</w:t>
      </w:r>
      <w:r w:rsidR="00DD0787" w:rsidRPr="001614CC">
        <w:t xml:space="preserve"> enormous in quantity and importance yet </w:t>
      </w:r>
      <w:r w:rsidR="00195304" w:rsidRPr="001614CC">
        <w:t>has</w:t>
      </w:r>
      <w:r w:rsidR="00DD0787" w:rsidRPr="001614CC">
        <w:t xml:space="preserve"> been </w:t>
      </w:r>
      <w:r w:rsidR="008C6185" w:rsidRPr="001614CC">
        <w:t xml:space="preserve">largely </w:t>
      </w:r>
      <w:r w:rsidRPr="001614CC">
        <w:t>invisible to</w:t>
      </w:r>
      <w:r w:rsidR="00DD0787" w:rsidRPr="001614CC">
        <w:t xml:space="preserve"> </w:t>
      </w:r>
      <w:r w:rsidRPr="001614CC">
        <w:t xml:space="preserve">corporate </w:t>
      </w:r>
      <w:r w:rsidR="00DD0787" w:rsidRPr="001614CC">
        <w:t xml:space="preserve">IT </w:t>
      </w:r>
      <w:r w:rsidRPr="001614CC">
        <w:t xml:space="preserve">departments, information systems </w:t>
      </w:r>
      <w:r w:rsidR="00E066D0">
        <w:t xml:space="preserve">(IS) </w:t>
      </w:r>
      <w:r w:rsidRPr="001614CC">
        <w:t xml:space="preserve">researchers, </w:t>
      </w:r>
      <w:r w:rsidR="00DD0787" w:rsidRPr="001614CC">
        <w:t>and corporate management. EUC applications</w:t>
      </w:r>
      <w:r w:rsidR="00814EAD" w:rsidRPr="001614CC">
        <w:t>, especially</w:t>
      </w:r>
      <w:r w:rsidR="00DD0787" w:rsidRPr="001614CC">
        <w:t xml:space="preserve"> spreadsheet applications</w:t>
      </w:r>
      <w:r w:rsidR="00814EAD" w:rsidRPr="001614CC">
        <w:t>,</w:t>
      </w:r>
      <w:r w:rsidR="00DD0787" w:rsidRPr="001614CC">
        <w:t xml:space="preserve"> are also “dark” in the sense that they pose a number of </w:t>
      </w:r>
      <w:r w:rsidRPr="001614CC">
        <w:t xml:space="preserve">overlooked </w:t>
      </w:r>
      <w:r w:rsidR="00DD0787" w:rsidRPr="001614CC">
        <w:t xml:space="preserve">risks for organizations, including errors, privacy </w:t>
      </w:r>
      <w:r w:rsidRPr="001614CC">
        <w:t>violations</w:t>
      </w:r>
      <w:r w:rsidR="00DD0787" w:rsidRPr="001614CC">
        <w:t xml:space="preserve">, trade secret </w:t>
      </w:r>
      <w:r w:rsidRPr="001614CC">
        <w:t>extrusions</w:t>
      </w:r>
      <w:r w:rsidR="00814EAD" w:rsidRPr="001614CC">
        <w:t>, and compliance violations</w:t>
      </w:r>
      <w:r w:rsidR="00DD0787" w:rsidRPr="001614CC">
        <w:t xml:space="preserve">. </w:t>
      </w:r>
      <w:r w:rsidRPr="001614CC">
        <w:t>On the positive side</w:t>
      </w:r>
      <w:r w:rsidR="00DD0787" w:rsidRPr="001614CC">
        <w:t xml:space="preserve">, EUC applications are </w:t>
      </w:r>
      <w:r w:rsidRPr="001614CC">
        <w:t xml:space="preserve">also like </w:t>
      </w:r>
      <w:r w:rsidR="00DD0787" w:rsidRPr="001614CC">
        <w:t xml:space="preserve">the dark energy of </w:t>
      </w:r>
      <w:r w:rsidR="00814EAD" w:rsidRPr="001614CC">
        <w:t>physics. They are</w:t>
      </w:r>
      <w:r w:rsidR="00DD0787" w:rsidRPr="001614CC">
        <w:t xml:space="preserve"> </w:t>
      </w:r>
      <w:r w:rsidR="001614CC">
        <w:t>supporting</w:t>
      </w:r>
      <w:r w:rsidR="00DD0787" w:rsidRPr="001614CC">
        <w:t xml:space="preserve"> </w:t>
      </w:r>
      <w:r w:rsidRPr="001614CC">
        <w:t xml:space="preserve">critical </w:t>
      </w:r>
      <w:r w:rsidR="00331813" w:rsidRPr="001614CC">
        <w:t xml:space="preserve">gains </w:t>
      </w:r>
      <w:r w:rsidR="001614CC">
        <w:t>in</w:t>
      </w:r>
      <w:r w:rsidR="00331813" w:rsidRPr="001614CC">
        <w:t xml:space="preserve"> </w:t>
      </w:r>
      <w:r w:rsidR="008C6185" w:rsidRPr="001614CC">
        <w:t>decision making</w:t>
      </w:r>
      <w:r w:rsidR="00331813" w:rsidRPr="001614CC">
        <w:t>,</w:t>
      </w:r>
      <w:r w:rsidR="008C6185" w:rsidRPr="001614CC">
        <w:t xml:space="preserve"> </w:t>
      </w:r>
      <w:r w:rsidR="00195304" w:rsidRPr="001614CC">
        <w:t xml:space="preserve">computing by scientists and engineers, </w:t>
      </w:r>
      <w:r w:rsidR="008C6185" w:rsidRPr="001614CC">
        <w:t xml:space="preserve">operational </w:t>
      </w:r>
      <w:r w:rsidR="00331813" w:rsidRPr="001614CC">
        <w:t>system</w:t>
      </w:r>
      <w:r w:rsidR="009D7DCA" w:rsidRPr="001614CC">
        <w:t>s</w:t>
      </w:r>
      <w:r w:rsidR="00331813" w:rsidRPr="001614CC">
        <w:t>, and other important processes</w:t>
      </w:r>
      <w:r w:rsidR="00DD0787" w:rsidRPr="001614CC">
        <w:t xml:space="preserve"> </w:t>
      </w:r>
      <w:r w:rsidR="00195304" w:rsidRPr="001614CC">
        <w:t>in</w:t>
      </w:r>
      <w:r w:rsidRPr="001614CC">
        <w:t xml:space="preserve"> every corner of</w:t>
      </w:r>
      <w:r w:rsidR="00DD0787" w:rsidRPr="001614CC">
        <w:t xml:space="preserve"> the firm. It is time to stop ignoring end user computing in general and spreadsheets in particular.</w:t>
      </w:r>
      <w:r w:rsidR="0046355D" w:rsidRPr="001614CC">
        <w:t xml:space="preserve"> </w:t>
      </w:r>
      <w:r w:rsidR="00E066D0">
        <w:t>The purpose of this paper is to document to the extent possible today then importance of end user computing relative to the concerns of corporate IT departments and IS researchers.</w:t>
      </w:r>
    </w:p>
    <w:p w:rsidR="007F6E4B" w:rsidRDefault="00B1720E" w:rsidP="00C81155">
      <w:pPr>
        <w:spacing w:line="276" w:lineRule="auto"/>
      </w:pPr>
      <w:r>
        <w:t xml:space="preserve">Keywords: </w:t>
      </w:r>
      <w:r w:rsidR="00246DF0">
        <w:t xml:space="preserve">End user computing, spreadsheet, spreadsheet error, human error, </w:t>
      </w:r>
      <w:r w:rsidR="00870EC9">
        <w:t xml:space="preserve">base error rate, </w:t>
      </w:r>
      <w:r w:rsidR="00984EAC">
        <w:t xml:space="preserve">cell error rate, </w:t>
      </w:r>
      <w:r w:rsidR="00246DF0">
        <w:t xml:space="preserve">mission-critical, </w:t>
      </w:r>
      <w:r w:rsidR="00AE0528">
        <w:t xml:space="preserve">descriptive research, </w:t>
      </w:r>
      <w:r w:rsidR="00870EC9">
        <w:t>primary descriptive research, use and user studies, user studies,</w:t>
      </w:r>
      <w:r w:rsidR="00246DF0">
        <w:t>3GL, 4GL.</w:t>
      </w:r>
    </w:p>
    <w:p w:rsidR="001124AC" w:rsidRDefault="001124AC" w:rsidP="00C81155">
      <w:pPr>
        <w:spacing w:before="200" w:after="200" w:line="276" w:lineRule="auto"/>
        <w:ind w:firstLine="0"/>
      </w:pPr>
      <w:r>
        <w:br w:type="page"/>
      </w:r>
    </w:p>
    <w:p w:rsidR="001124AC" w:rsidRPr="007F6E4B" w:rsidRDefault="001124AC" w:rsidP="00C81155">
      <w:pPr>
        <w:spacing w:line="276" w:lineRule="auto"/>
      </w:pPr>
    </w:p>
    <w:p w:rsidR="00B0096F" w:rsidRDefault="00B0096F" w:rsidP="00C81155">
      <w:pPr>
        <w:pStyle w:val="Heading1"/>
        <w:spacing w:line="276" w:lineRule="auto"/>
      </w:pPr>
      <w:bookmarkStart w:id="2" w:name="_Toc302751055"/>
      <w:bookmarkStart w:id="3" w:name="_Toc331314501"/>
      <w:bookmarkStart w:id="4" w:name="_Toc333130282"/>
      <w:bookmarkStart w:id="5" w:name="_Toc337049810"/>
      <w:r>
        <w:t>Introduction</w:t>
      </w:r>
      <w:bookmarkEnd w:id="2"/>
      <w:bookmarkEnd w:id="3"/>
      <w:bookmarkEnd w:id="4"/>
      <w:bookmarkEnd w:id="5"/>
    </w:p>
    <w:p w:rsidR="00B0096F" w:rsidRDefault="00B0096F" w:rsidP="00C81155">
      <w:pPr>
        <w:spacing w:line="276" w:lineRule="auto"/>
      </w:pPr>
      <w:r>
        <w:t xml:space="preserve">In the 1930s, astrophysicists </w:t>
      </w:r>
      <w:r w:rsidR="002448B4">
        <w:t>discovered</w:t>
      </w:r>
      <w:r>
        <w:t xml:space="preserve"> </w:t>
      </w:r>
      <w:r w:rsidR="005F04B6">
        <w:t xml:space="preserve">that ordinary matter </w:t>
      </w:r>
      <w:r w:rsidR="00E94FF4">
        <w:t>is</w:t>
      </w:r>
      <w:r>
        <w:t xml:space="preserve"> only a</w:t>
      </w:r>
      <w:r w:rsidR="00A54263">
        <w:t>bout a</w:t>
      </w:r>
      <w:r>
        <w:t xml:space="preserve"> </w:t>
      </w:r>
      <w:r w:rsidR="00947227">
        <w:t>fifth</w:t>
      </w:r>
      <w:r>
        <w:t xml:space="preserve"> of the total matter of the universe</w:t>
      </w:r>
      <w:r w:rsidR="00C05AA3">
        <w:t xml:space="preserve"> (</w:t>
      </w:r>
      <w:r w:rsidR="0070675B">
        <w:t>NASA, 2010</w:t>
      </w:r>
      <w:r w:rsidR="00C05AA3">
        <w:t>)</w:t>
      </w:r>
      <w:r>
        <w:t xml:space="preserve">. The </w:t>
      </w:r>
      <w:r w:rsidR="00A54263">
        <w:t>rest</w:t>
      </w:r>
      <w:r w:rsidR="005F04B6">
        <w:t xml:space="preserve"> consists</w:t>
      </w:r>
      <w:r>
        <w:t xml:space="preserve"> of </w:t>
      </w:r>
      <w:r w:rsidRPr="00AD7A89">
        <w:rPr>
          <w:i/>
        </w:rPr>
        <w:t>dark matter</w:t>
      </w:r>
      <w:r>
        <w:t xml:space="preserve">, which is not </w:t>
      </w:r>
      <w:r w:rsidR="00A54263">
        <w:t>simply</w:t>
      </w:r>
      <w:r>
        <w:t xml:space="preserve"> </w:t>
      </w:r>
      <w:r w:rsidR="00A54263">
        <w:t xml:space="preserve">too </w:t>
      </w:r>
      <w:r>
        <w:t xml:space="preserve">dim </w:t>
      </w:r>
      <w:r w:rsidR="00A54263">
        <w:t xml:space="preserve">to see </w:t>
      </w:r>
      <w:r>
        <w:t xml:space="preserve">but </w:t>
      </w:r>
      <w:r w:rsidR="005F04B6">
        <w:t xml:space="preserve">actually </w:t>
      </w:r>
      <w:r>
        <w:t xml:space="preserve">is radically different from ordinary matter. In the </w:t>
      </w:r>
      <w:r w:rsidR="00A54263">
        <w:t>last</w:t>
      </w:r>
      <w:r>
        <w:t xml:space="preserve"> years of </w:t>
      </w:r>
      <w:r w:rsidR="00A54263">
        <w:t>the 20th C</w:t>
      </w:r>
      <w:r>
        <w:t xml:space="preserve">entury, astrophysicists received </w:t>
      </w:r>
      <w:r w:rsidR="00A54263">
        <w:t>another</w:t>
      </w:r>
      <w:r>
        <w:t xml:space="preserve"> shock. </w:t>
      </w:r>
      <w:r w:rsidR="00EF3123">
        <w:t>S</w:t>
      </w:r>
      <w:r w:rsidR="00A54263">
        <w:t xml:space="preserve">omething else, which </w:t>
      </w:r>
      <w:r w:rsidR="00EF3123">
        <w:t>physicists</w:t>
      </w:r>
      <w:r w:rsidR="00A54263">
        <w:t xml:space="preserve"> </w:t>
      </w:r>
      <w:r w:rsidR="005F04B6">
        <w:t>labeled</w:t>
      </w:r>
      <w:r w:rsidR="00A54263">
        <w:t xml:space="preserve"> </w:t>
      </w:r>
      <w:r w:rsidRPr="00AD7A89">
        <w:rPr>
          <w:i/>
        </w:rPr>
        <w:t>dark energy</w:t>
      </w:r>
      <w:r w:rsidR="00A54263">
        <w:t>,</w:t>
      </w:r>
      <w:r>
        <w:t xml:space="preserve"> is pushing the universe to expand </w:t>
      </w:r>
      <w:r w:rsidR="00A77C26">
        <w:t xml:space="preserve">at an </w:t>
      </w:r>
      <w:r w:rsidR="00947227">
        <w:t>ever</w:t>
      </w:r>
      <w:r w:rsidR="009C0C8A">
        <w:t>-</w:t>
      </w:r>
      <w:r w:rsidR="00A77C26">
        <w:t>increasing rate. This</w:t>
      </w:r>
      <w:r>
        <w:t xml:space="preserve"> dark energy</w:t>
      </w:r>
      <w:r w:rsidR="00EF3123">
        <w:t xml:space="preserve"> </w:t>
      </w:r>
      <w:r w:rsidR="00A77C26">
        <w:t>is</w:t>
      </w:r>
      <w:r>
        <w:t xml:space="preserve"> </w:t>
      </w:r>
      <w:r w:rsidR="00735EAA">
        <w:t>almost three times</w:t>
      </w:r>
      <w:r>
        <w:t xml:space="preserve"> as large as ordinary matter and dark </w:t>
      </w:r>
      <w:r w:rsidR="005422E7">
        <w:t xml:space="preserve">matter </w:t>
      </w:r>
      <w:r>
        <w:t>combined</w:t>
      </w:r>
      <w:r w:rsidR="00B1720E">
        <w:t xml:space="preserve"> (</w:t>
      </w:r>
      <w:r w:rsidR="0070675B">
        <w:t>NASA, 2010</w:t>
      </w:r>
      <w:r w:rsidR="00B1720E">
        <w:t>)</w:t>
      </w:r>
      <w:r>
        <w:t>.</w:t>
      </w:r>
      <w:r w:rsidR="00EF3123">
        <w:t xml:space="preserve"> Traditional physics, instead of describing the universe, had only considered about five percent of it.</w:t>
      </w:r>
    </w:p>
    <w:p w:rsidR="008566C0" w:rsidRDefault="00B0096F" w:rsidP="00C81155">
      <w:pPr>
        <w:spacing w:line="276" w:lineRule="auto"/>
      </w:pPr>
      <w:r>
        <w:t xml:space="preserve">The contention of this </w:t>
      </w:r>
      <w:r w:rsidR="00EF3123">
        <w:t>paper</w:t>
      </w:r>
      <w:r>
        <w:t xml:space="preserve"> is that </w:t>
      </w:r>
      <w:r w:rsidR="000C026C">
        <w:t xml:space="preserve">end user computing </w:t>
      </w:r>
      <w:r w:rsidR="00A77C26">
        <w:t xml:space="preserve">(EUC) </w:t>
      </w:r>
      <w:r w:rsidR="002448B4">
        <w:t>in general and spreadsheets in particular</w:t>
      </w:r>
      <w:r>
        <w:t xml:space="preserve"> </w:t>
      </w:r>
      <w:r w:rsidR="002448B4">
        <w:t>are</w:t>
      </w:r>
      <w:r>
        <w:t xml:space="preserve"> the dark matter and dark energy of corporate information technology. </w:t>
      </w:r>
      <w:r w:rsidR="00984EAC">
        <w:t>EUC is like</w:t>
      </w:r>
      <w:r w:rsidR="002448B4">
        <w:t xml:space="preserve"> </w:t>
      </w:r>
      <w:r>
        <w:t xml:space="preserve">dark matter in </w:t>
      </w:r>
      <w:r w:rsidR="00E94FF4">
        <w:t xml:space="preserve">the </w:t>
      </w:r>
      <w:r w:rsidR="002448B4">
        <w:t xml:space="preserve">sense </w:t>
      </w:r>
      <w:r>
        <w:t xml:space="preserve">that </w:t>
      </w:r>
      <w:r w:rsidR="00984EAC">
        <w:t>it</w:t>
      </w:r>
      <w:r w:rsidR="00E94FF4">
        <w:t xml:space="preserve"> </w:t>
      </w:r>
      <w:r w:rsidR="00732410">
        <w:t>is</w:t>
      </w:r>
      <w:r>
        <w:t xml:space="preserve"> enorm</w:t>
      </w:r>
      <w:r w:rsidR="00984EAC">
        <w:t xml:space="preserve">ous in size and impact yet </w:t>
      </w:r>
      <w:r w:rsidR="001A3370">
        <w:t>seems</w:t>
      </w:r>
      <w:r>
        <w:t xml:space="preserve"> to be invisible to the central </w:t>
      </w:r>
      <w:r w:rsidR="005F04B6">
        <w:t>corporate IT</w:t>
      </w:r>
      <w:r>
        <w:t xml:space="preserve"> gro</w:t>
      </w:r>
      <w:r w:rsidR="008566C0">
        <w:t>up</w:t>
      </w:r>
      <w:r w:rsidR="005F04B6">
        <w:t>,</w:t>
      </w:r>
      <w:r w:rsidR="008566C0">
        <w:t xml:space="preserve"> </w:t>
      </w:r>
      <w:r w:rsidR="00E94FF4">
        <w:t xml:space="preserve">to </w:t>
      </w:r>
      <w:r w:rsidR="008566C0">
        <w:t xml:space="preserve">general </w:t>
      </w:r>
      <w:r w:rsidR="005F04B6">
        <w:t xml:space="preserve">corporate </w:t>
      </w:r>
      <w:r w:rsidR="008566C0">
        <w:t>management</w:t>
      </w:r>
      <w:r w:rsidR="005F04B6">
        <w:t xml:space="preserve">, and </w:t>
      </w:r>
      <w:r w:rsidR="00E94FF4">
        <w:t xml:space="preserve">to </w:t>
      </w:r>
      <w:r w:rsidR="005F04B6">
        <w:t>information systems (IS) researchers</w:t>
      </w:r>
      <w:r w:rsidR="008566C0">
        <w:t>.</w:t>
      </w:r>
    </w:p>
    <w:p w:rsidR="004F6D8C" w:rsidRDefault="000C026C" w:rsidP="00C81155">
      <w:pPr>
        <w:spacing w:line="276" w:lineRule="auto"/>
      </w:pPr>
      <w:r>
        <w:t>EUC</w:t>
      </w:r>
      <w:r w:rsidR="00B0096F">
        <w:t xml:space="preserve"> is also </w:t>
      </w:r>
      <w:r w:rsidR="00D9297E">
        <w:t>“</w:t>
      </w:r>
      <w:r w:rsidR="00B0096F">
        <w:t>dark</w:t>
      </w:r>
      <w:r w:rsidR="00D9297E">
        <w:t>”</w:t>
      </w:r>
      <w:r w:rsidR="00403CD4">
        <w:t xml:space="preserve"> in another sense. We will see that r</w:t>
      </w:r>
      <w:r w:rsidR="00B0096F">
        <w:t xml:space="preserve">esearch has shown that developers in departments outside </w:t>
      </w:r>
      <w:r>
        <w:t xml:space="preserve">the </w:t>
      </w:r>
      <w:r w:rsidR="00B0096F">
        <w:t xml:space="preserve">central </w:t>
      </w:r>
      <w:r w:rsidR="00F41CF8">
        <w:t>IT</w:t>
      </w:r>
      <w:r w:rsidR="00B0096F">
        <w:t xml:space="preserve"> </w:t>
      </w:r>
      <w:r>
        <w:t xml:space="preserve">departments </w:t>
      </w:r>
      <w:r w:rsidR="00B0096F">
        <w:t>develop many incorrect applications</w:t>
      </w:r>
      <w:r w:rsidR="00C05AA3">
        <w:t xml:space="preserve"> (</w:t>
      </w:r>
      <w:r w:rsidR="0070675B">
        <w:t>Panko</w:t>
      </w:r>
      <w:r w:rsidR="00195304">
        <w:t>,</w:t>
      </w:r>
      <w:r w:rsidR="0070675B">
        <w:t xml:space="preserve"> </w:t>
      </w:r>
      <w:r w:rsidR="00195304">
        <w:t>2012</w:t>
      </w:r>
      <w:r w:rsidR="00B1720E">
        <w:t>b</w:t>
      </w:r>
      <w:r w:rsidR="00C05AA3">
        <w:t>)</w:t>
      </w:r>
      <w:r w:rsidR="00F41CF8">
        <w:t>. However, t</w:t>
      </w:r>
      <w:r w:rsidR="008566C0">
        <w:t>he problem does not ap</w:t>
      </w:r>
      <w:r>
        <w:t xml:space="preserve">pear to be </w:t>
      </w:r>
      <w:r w:rsidR="008C6185">
        <w:t xml:space="preserve">end user computing tools </w:t>
      </w:r>
      <w:r w:rsidR="008C6185" w:rsidRPr="008C6185">
        <w:rPr>
          <w:i/>
        </w:rPr>
        <w:t>per se</w:t>
      </w:r>
      <w:r>
        <w:t xml:space="preserve">. </w:t>
      </w:r>
      <w:r w:rsidR="00F41CF8">
        <w:t>We</w:t>
      </w:r>
      <w:r w:rsidR="008566C0">
        <w:t xml:space="preserve"> will see that error rates in </w:t>
      </w:r>
      <w:r w:rsidR="009D7DCA">
        <w:t xml:space="preserve">EUC </w:t>
      </w:r>
      <w:r w:rsidR="008566C0">
        <w:t xml:space="preserve">spreadsheet development are no higher than error rates when professional programmers write applications in </w:t>
      </w:r>
      <w:r w:rsidR="00F41CF8">
        <w:t>third generation languages (</w:t>
      </w:r>
      <w:r w:rsidR="008566C0">
        <w:t>3GLs</w:t>
      </w:r>
      <w:r w:rsidR="00F41CF8">
        <w:t>)</w:t>
      </w:r>
      <w:r w:rsidR="008566C0">
        <w:t xml:space="preserve">. </w:t>
      </w:r>
      <w:r w:rsidR="00042C6B">
        <w:t>R</w:t>
      </w:r>
      <w:r w:rsidR="008566C0">
        <w:t xml:space="preserve">ather, the root problem appears to be poor </w:t>
      </w:r>
      <w:r w:rsidR="00042C6B">
        <w:t xml:space="preserve">end user </w:t>
      </w:r>
      <w:r w:rsidR="008566C0">
        <w:t xml:space="preserve">development practices, </w:t>
      </w:r>
      <w:r w:rsidR="00A501A9">
        <w:t>especially</w:t>
      </w:r>
      <w:r w:rsidR="008566C0">
        <w:t xml:space="preserve"> an almost total lack of </w:t>
      </w:r>
      <w:r w:rsidR="00984EAC">
        <w:t xml:space="preserve">professional-grade </w:t>
      </w:r>
      <w:r w:rsidR="008566C0">
        <w:t>testing. We need to teach new dogs old tricks learned painfully by programmers in the early years of software development.</w:t>
      </w:r>
    </w:p>
    <w:p w:rsidR="00B0096F" w:rsidRDefault="0003208B" w:rsidP="00C81155">
      <w:pPr>
        <w:spacing w:line="276" w:lineRule="auto"/>
      </w:pPr>
      <w:r>
        <w:t>However, not</w:t>
      </w:r>
      <w:r w:rsidR="008C6185">
        <w:t>h</w:t>
      </w:r>
      <w:r>
        <w:t xml:space="preserve">ing can be done about EUC risks until IS researchers decide to study them, corporate management assumes responsibility for </w:t>
      </w:r>
      <w:r w:rsidR="00195304">
        <w:t>identifying and reducing</w:t>
      </w:r>
      <w:r>
        <w:t xml:space="preserve"> these risks, and corporate IT departments stop saying, “</w:t>
      </w:r>
      <w:r w:rsidR="008C6185">
        <w:t xml:space="preserve">End user computing? </w:t>
      </w:r>
      <w:r w:rsidR="00195304">
        <w:t>That’s a business thing</w:t>
      </w:r>
      <w:r w:rsidR="00984EAC">
        <w:t>,</w:t>
      </w:r>
      <w:r>
        <w:t>”</w:t>
      </w:r>
      <w:r w:rsidR="00195304">
        <w:t xml:space="preserve"> and, “Yes, we have a help desk.</w:t>
      </w:r>
      <w:r w:rsidR="004F6D8C">
        <w:t xml:space="preserve"> What’s your point?</w:t>
      </w:r>
      <w:r w:rsidR="00195304">
        <w:t>”</w:t>
      </w:r>
    </w:p>
    <w:p w:rsidR="008566C0" w:rsidRPr="00984EAC" w:rsidRDefault="008566C0" w:rsidP="00C81155">
      <w:pPr>
        <w:spacing w:line="276" w:lineRule="auto"/>
      </w:pPr>
      <w:r>
        <w:t xml:space="preserve">More </w:t>
      </w:r>
      <w:r w:rsidR="002F0A28">
        <w:t>excitingly</w:t>
      </w:r>
      <w:r>
        <w:t xml:space="preserve">, </w:t>
      </w:r>
      <w:r w:rsidR="000C026C">
        <w:t>EUC</w:t>
      </w:r>
      <w:r>
        <w:t xml:space="preserve"> also </w:t>
      </w:r>
      <w:r w:rsidR="002F0A28">
        <w:t xml:space="preserve">appears to be </w:t>
      </w:r>
      <w:r>
        <w:t xml:space="preserve">the </w:t>
      </w:r>
      <w:r w:rsidRPr="003F666B">
        <w:rPr>
          <w:i/>
        </w:rPr>
        <w:t>dark energy</w:t>
      </w:r>
      <w:r>
        <w:t xml:space="preserve"> of corporate IT. </w:t>
      </w:r>
      <w:r w:rsidR="002F0A28">
        <w:t>A</w:t>
      </w:r>
      <w:r>
        <w:t xml:space="preserve">pplications </w:t>
      </w:r>
      <w:r w:rsidR="002F0A28">
        <w:t xml:space="preserve">developed </w:t>
      </w:r>
      <w:r>
        <w:t xml:space="preserve">by </w:t>
      </w:r>
      <w:r w:rsidR="000C026C">
        <w:t>end users</w:t>
      </w:r>
      <w:r>
        <w:t xml:space="preserve"> </w:t>
      </w:r>
      <w:r w:rsidR="00195304">
        <w:t>seem to be</w:t>
      </w:r>
      <w:r w:rsidR="002F0A28">
        <w:t xml:space="preserve"> power</w:t>
      </w:r>
      <w:r w:rsidR="00195304">
        <w:t>ing</w:t>
      </w:r>
      <w:r>
        <w:t xml:space="preserve"> nearly every knowledge worker and department in corporations today. These applications go </w:t>
      </w:r>
      <w:r w:rsidR="004F6D8C">
        <w:t>far</w:t>
      </w:r>
      <w:r>
        <w:t xml:space="preserve"> beyond downloading and massaging data f</w:t>
      </w:r>
      <w:r w:rsidR="000C026C">
        <w:t>ro</w:t>
      </w:r>
      <w:r w:rsidR="002F0A28">
        <w:t xml:space="preserve">m central </w:t>
      </w:r>
      <w:r w:rsidR="00414997">
        <w:t>corporate</w:t>
      </w:r>
      <w:r w:rsidR="004F6D8C">
        <w:t xml:space="preserve"> </w:t>
      </w:r>
      <w:r w:rsidR="00414997">
        <w:t>databases</w:t>
      </w:r>
      <w:r w:rsidR="002F0A28">
        <w:t xml:space="preserve">. We will see that </w:t>
      </w:r>
      <w:r w:rsidR="004F6D8C">
        <w:t>end user-developed-applications</w:t>
      </w:r>
      <w:r w:rsidR="008C6185">
        <w:t xml:space="preserve"> are enormous</w:t>
      </w:r>
      <w:r w:rsidR="00A501A9">
        <w:t xml:space="preserve"> and complex.</w:t>
      </w:r>
      <w:r>
        <w:t xml:space="preserve"> </w:t>
      </w:r>
      <w:r w:rsidR="00A501A9">
        <w:t>In addition,</w:t>
      </w:r>
      <w:r>
        <w:t xml:space="preserve"> a large fraction of all knowledge workers and departments </w:t>
      </w:r>
      <w:r w:rsidR="00A501A9">
        <w:t xml:space="preserve">seem to </w:t>
      </w:r>
      <w:r>
        <w:t>have one or more</w:t>
      </w:r>
      <w:r w:rsidR="005422E7">
        <w:t xml:space="preserve"> EUC</w:t>
      </w:r>
      <w:r w:rsidR="00414997">
        <w:t xml:space="preserve"> application</w:t>
      </w:r>
      <w:r>
        <w:t xml:space="preserve"> that </w:t>
      </w:r>
      <w:r w:rsidR="008C6185">
        <w:t>they characterize as</w:t>
      </w:r>
      <w:r>
        <w:t xml:space="preserve"> mission</w:t>
      </w:r>
      <w:r w:rsidR="009C0C8A">
        <w:t>-</w:t>
      </w:r>
      <w:r>
        <w:t>critical.</w:t>
      </w:r>
      <w:r w:rsidR="00984EAC">
        <w:t xml:space="preserve"> Instead of focusing so heavily on traditional central corporate information systems and spin-offs, </w:t>
      </w:r>
      <w:r w:rsidR="00984EAC" w:rsidRPr="00984EAC">
        <w:t xml:space="preserve">IS researchers </w:t>
      </w:r>
      <w:r w:rsidR="00984EAC" w:rsidRPr="00984EAC">
        <w:lastRenderedPageBreak/>
        <w:t>need to understand how EUC is energizing the corporation’s myriad departments and employees</w:t>
      </w:r>
    </w:p>
    <w:p w:rsidR="00C60D5A" w:rsidRDefault="00F2208C" w:rsidP="00C81155">
      <w:pPr>
        <w:pStyle w:val="Heading1"/>
        <w:spacing w:line="276" w:lineRule="auto"/>
      </w:pPr>
      <w:bookmarkStart w:id="6" w:name="_Toc331314504"/>
      <w:bookmarkStart w:id="7" w:name="_Toc333130284"/>
      <w:bookmarkStart w:id="8" w:name="_Toc337049811"/>
      <w:bookmarkStart w:id="9" w:name="_Toc302751058"/>
      <w:r>
        <w:t xml:space="preserve">Revising Beliefs about </w:t>
      </w:r>
      <w:r w:rsidR="00102811">
        <w:t>Spreadsheet Applications</w:t>
      </w:r>
      <w:bookmarkEnd w:id="6"/>
      <w:bookmarkEnd w:id="7"/>
      <w:bookmarkEnd w:id="8"/>
    </w:p>
    <w:p w:rsidR="00102811" w:rsidRPr="00102811" w:rsidRDefault="00E57206" w:rsidP="00C81155">
      <w:pPr>
        <w:spacing w:line="276" w:lineRule="auto"/>
      </w:pPr>
      <w:r>
        <w:t>In this paper, we focus heavily on spreadsheet applications because they are arguably the most studied aspect of en</w:t>
      </w:r>
      <w:r w:rsidR="00937AA4">
        <w:t xml:space="preserve">d user computing. Spreadsheets </w:t>
      </w:r>
      <w:r>
        <w:t>are usually viewed as personal productivity applications used to download corporate data</w:t>
      </w:r>
      <w:r w:rsidR="004917D6">
        <w:t>,</w:t>
      </w:r>
      <w:r>
        <w:t xml:space="preserve"> </w:t>
      </w:r>
      <w:r w:rsidR="004917D6">
        <w:t xml:space="preserve">quantify decision analyses, and </w:t>
      </w:r>
      <w:r>
        <w:t xml:space="preserve">do relatively straightforward computation tasks. In fact, spreadsheets are used in a broad spectrum of </w:t>
      </w:r>
      <w:r w:rsidR="00937AA4">
        <w:t>corporate activities</w:t>
      </w:r>
      <w:r>
        <w:t>. This difference between stereotypes and realities</w:t>
      </w:r>
      <w:r w:rsidR="004917D6">
        <w:t xml:space="preserve"> illustrates the dark matter nature of spreadsheets and of end user computing as a whole.</w:t>
      </w:r>
    </w:p>
    <w:p w:rsidR="003F666B" w:rsidRDefault="003F666B" w:rsidP="00C81155">
      <w:pPr>
        <w:pStyle w:val="Heading2"/>
        <w:spacing w:line="276" w:lineRule="auto"/>
      </w:pPr>
      <w:bookmarkStart w:id="10" w:name="_Toc302751057"/>
      <w:bookmarkStart w:id="11" w:name="_Toc331314503"/>
      <w:bookmarkStart w:id="12" w:name="_Toc333130285"/>
      <w:bookmarkStart w:id="13" w:name="_Toc337049812"/>
      <w:bookmarkStart w:id="14" w:name="_Toc331314505"/>
      <w:bookmarkEnd w:id="9"/>
      <w:r>
        <w:t>Application Development Tools</w:t>
      </w:r>
      <w:bookmarkEnd w:id="10"/>
      <w:bookmarkEnd w:id="11"/>
      <w:bookmarkEnd w:id="12"/>
      <w:bookmarkEnd w:id="13"/>
    </w:p>
    <w:p w:rsidR="003F666B" w:rsidRDefault="003F666B" w:rsidP="00C81155">
      <w:pPr>
        <w:spacing w:line="276" w:lineRule="auto"/>
      </w:pPr>
      <w:r>
        <w:t xml:space="preserve">Often, practitioners and researchers make a distinction between </w:t>
      </w:r>
      <w:r w:rsidRPr="008F062C">
        <w:rPr>
          <w:i/>
        </w:rPr>
        <w:t>programmed</w:t>
      </w:r>
      <w:r>
        <w:t xml:space="preserve"> applications developed with 3GLs on the one hand and EUC applications built with spreadsheets and other 4GLs on the other hand. We argue that this distinction is counterproductive.</w:t>
      </w:r>
    </w:p>
    <w:p w:rsidR="003F666B" w:rsidRDefault="003F666B" w:rsidP="00C81155">
      <w:pPr>
        <w:spacing w:line="276" w:lineRule="auto"/>
      </w:pPr>
      <w:r>
        <w:t xml:space="preserve">In his early years, the first author wrote 2GL programs using assembly language. When programmers switched to 3GLs like COBOL or FORTRAN, they did not stop calling what they did </w:t>
      </w:r>
      <w:r w:rsidRPr="008566C0">
        <w:rPr>
          <w:i/>
        </w:rPr>
        <w:t>programming</w:t>
      </w:r>
      <w:r>
        <w:t>. Certainly, many old diehards argued that 3GLs were toys that did not let you reach into individual registers. They also argued that 3GLs were too domain-specific. However, 3GL productivity gains were enormous, and rapidly increasing processing speeds made 3GL processing penalties unimportant. Most importantly, individual 3GLs proved to be broad-spectrum languages that could create a wide variety of applications. There were few application development needs that could not be met with 3GLs.</w:t>
      </w:r>
    </w:p>
    <w:p w:rsidR="003F666B" w:rsidRDefault="003F666B" w:rsidP="00C81155">
      <w:pPr>
        <w:spacing w:line="276" w:lineRule="auto"/>
      </w:pPr>
      <w:r>
        <w:t>Beginning in the 1970s, another generation of development tools emerged. People inside and outside of the central IT department began to develop applications with 4GL tools, including spreadsheet programs, database applications, and other 4GL integrated development environments. Again, many 3GL proponents argued that this was not “programming.” But was that relevant? The goal is to develop effective applications productively. Arguments stating that using 4GLs is not programming again boiled down to the inability to do low-level things and the domain-specific nature of the tools. Again, however, 4GL productivity trumped most small losses in what users could do, and processing power growth quickly removed “insufficient power” problems.</w:t>
      </w:r>
    </w:p>
    <w:p w:rsidR="003F666B" w:rsidRDefault="003F666B" w:rsidP="00C81155">
      <w:pPr>
        <w:spacing w:line="276" w:lineRule="auto"/>
      </w:pPr>
      <w:r>
        <w:t xml:space="preserve">More fundamentally, many 4GLs </w:t>
      </w:r>
      <w:r w:rsidR="00937AA4">
        <w:t xml:space="preserve">have </w:t>
      </w:r>
      <w:r>
        <w:t xml:space="preserve">revealed themselves to be extremely broad-spectrum tools. In particular, the spreadsheet’s grid-and-worksheets format has proven equally adept at handling scratchpad calculations and applications with thousands of root (non-copied) formulas. To call spreadsheets personal productivity applications, as many IT professionals, IS </w:t>
      </w:r>
      <w:r>
        <w:lastRenderedPageBreak/>
        <w:t>researchers, and IS courses do, makes very little sense given the enormous number of very large spreadsheet applications in business. Even without taking into account macros and Visual Basic for Applications, we have simply moved to yet another generation in application development tools. We should only talk about development, regardless of whether the developer user a 3GL or 4GL.</w:t>
      </w:r>
    </w:p>
    <w:p w:rsidR="003F666B" w:rsidRPr="00F826AF" w:rsidRDefault="003F666B" w:rsidP="00C81155">
      <w:pPr>
        <w:pStyle w:val="Quote"/>
        <w:spacing w:line="276" w:lineRule="auto"/>
      </w:pPr>
      <w:r>
        <w:t>Even without taking into account macros and Visual Basic for Applications, we have simply moved to yet another generation in application development tools. We should only talk about development, regardless of whether the developer user a 3GL or 4GL.</w:t>
      </w:r>
    </w:p>
    <w:p w:rsidR="003F666B" w:rsidRDefault="003F666B" w:rsidP="00C81155">
      <w:pPr>
        <w:spacing w:line="276" w:lineRule="auto"/>
      </w:pPr>
      <w:r>
        <w:t>When Grossman, Mehrotra, and Ozluk (2007) studied 18 mission-critical applications, they found that in three cases, applications were developed by experienced 3GL programmers. In two of these cases, the developers considered both spreadsheet</w:t>
      </w:r>
      <w:r w:rsidR="00937AA4">
        <w:t xml:space="preserve"> program</w:t>
      </w:r>
      <w:r>
        <w:t>s and 3GLs and consciously chose spreadsheet</w:t>
      </w:r>
      <w:r w:rsidR="00937AA4">
        <w:t xml:space="preserve"> program</w:t>
      </w:r>
      <w:r>
        <w:t>s. In the other 16 cases, spreadsheets were such an obvious choice that nothing else was considered. In one case, the application was later ported to a 3GL because of spreadsheet size limits at the time.</w:t>
      </w:r>
    </w:p>
    <w:p w:rsidR="003F666B" w:rsidRDefault="003F666B" w:rsidP="00C81155">
      <w:pPr>
        <w:spacing w:line="276" w:lineRule="auto"/>
      </w:pPr>
      <w:r>
        <w:t>Accordingly, we will simply focus on application development without regard to the generation of the integrated development environment (IDE) used to create applications. While one can usefully argue whether to use 3GL IDEs or 4GL IDEs for specific applications, we argue that the term “programming” has become a distraction.</w:t>
      </w:r>
    </w:p>
    <w:p w:rsidR="00867E00" w:rsidRDefault="00867E00" w:rsidP="00C81155">
      <w:pPr>
        <w:pStyle w:val="Heading2"/>
        <w:spacing w:line="276" w:lineRule="auto"/>
      </w:pPr>
      <w:bookmarkStart w:id="15" w:name="_Toc333130286"/>
      <w:bookmarkStart w:id="16" w:name="_Toc337049813"/>
      <w:r>
        <w:t xml:space="preserve">Spreadsheets in </w:t>
      </w:r>
      <w:r w:rsidR="001908AD">
        <w:t>Operational S</w:t>
      </w:r>
      <w:r>
        <w:t>ystems</w:t>
      </w:r>
      <w:bookmarkEnd w:id="14"/>
      <w:bookmarkEnd w:id="15"/>
      <w:bookmarkEnd w:id="16"/>
    </w:p>
    <w:p w:rsidR="003F666B" w:rsidRDefault="003F666B" w:rsidP="00C81155">
      <w:pPr>
        <w:spacing w:line="276" w:lineRule="auto"/>
      </w:pPr>
      <w:r>
        <w:t xml:space="preserve">Spreadsheets are usually </w:t>
      </w:r>
      <w:r w:rsidR="00937AA4">
        <w:t>described</w:t>
      </w:r>
      <w:r>
        <w:t xml:space="preserve"> as decision support tools. However, this is only one of the many uses of spreadsheets. For example, spreadsheets are often part of </w:t>
      </w:r>
      <w:r w:rsidRPr="003F666B">
        <w:rPr>
          <w:i/>
        </w:rPr>
        <w:t>operational systems</w:t>
      </w:r>
      <w:r>
        <w:t xml:space="preserve"> that are the traditional realm of data processing, including accounting, financial, and budgeting systems.</w:t>
      </w:r>
    </w:p>
    <w:p w:rsidR="00331813" w:rsidRDefault="00937AA4" w:rsidP="00C81155">
      <w:pPr>
        <w:spacing w:line="276" w:lineRule="auto"/>
      </w:pPr>
      <w:r>
        <w:t>For example</w:t>
      </w:r>
      <w:r w:rsidR="004917D6">
        <w:t>, rese</w:t>
      </w:r>
      <w:r w:rsidR="005B76E8">
        <w:t xml:space="preserve">arch </w:t>
      </w:r>
      <w:r>
        <w:t>prompted</w:t>
      </w:r>
      <w:r w:rsidR="005B76E8">
        <w:t xml:space="preserve"> by </w:t>
      </w:r>
      <w:r>
        <w:t xml:space="preserve">the </w:t>
      </w:r>
      <w:r w:rsidR="005B76E8">
        <w:t>Sarbanes</w:t>
      </w:r>
      <w:r w:rsidR="009D4F08">
        <w:t>–</w:t>
      </w:r>
      <w:r w:rsidR="005B76E8">
        <w:t xml:space="preserve">Oxley </w:t>
      </w:r>
      <w:r w:rsidR="00114898">
        <w:t xml:space="preserve">(SOX) </w:t>
      </w:r>
      <w:r>
        <w:t xml:space="preserve">Act of 2002, </w:t>
      </w:r>
      <w:r w:rsidR="005B76E8">
        <w:t xml:space="preserve">requirements showed that spreadsheets are </w:t>
      </w:r>
      <w:r w:rsidR="005B3920">
        <w:t xml:space="preserve">widely </w:t>
      </w:r>
      <w:r w:rsidR="005B76E8">
        <w:t>used in financial reporting</w:t>
      </w:r>
      <w:r w:rsidR="00C05AA3">
        <w:t xml:space="preserve"> (</w:t>
      </w:r>
      <w:r w:rsidR="0039123C">
        <w:t>Panko, 2006</w:t>
      </w:r>
      <w:r w:rsidR="00C05AA3">
        <w:t>)</w:t>
      </w:r>
      <w:r w:rsidR="004917D6">
        <w:t>, which is normally viewed as an operational system in the realm of 3GLs and commercial software packages.</w:t>
      </w:r>
      <w:r>
        <w:t xml:space="preserve"> SOX applies to all major American and foreign firms that trade on U.S. stock markets, and it requires extremely strong control over the firm’s financial reporting process. A single material control weakness that </w:t>
      </w:r>
      <w:r w:rsidRPr="00937AA4">
        <w:rPr>
          <w:i/>
        </w:rPr>
        <w:t>might</w:t>
      </w:r>
      <w:r>
        <w:t xml:space="preserve"> result in a material misstatement is enough for a firm to receive a negative attestation from its auditors. Actual errors are not required for a negative attestation.</w:t>
      </w:r>
    </w:p>
    <w:p w:rsidR="00331813" w:rsidRDefault="00331813" w:rsidP="00C81155">
      <w:pPr>
        <w:pStyle w:val="ListParagraph"/>
        <w:spacing w:line="276" w:lineRule="auto"/>
      </w:pPr>
      <w:r>
        <w:t>In 2004, financial intelligence firm CODA reported that 95% of U.S. firms use</w:t>
      </w:r>
      <w:r w:rsidR="005B3920">
        <w:t>d</w:t>
      </w:r>
      <w:r>
        <w:t xml:space="preserve"> spreadsheets for financial reporting (www.coda.com).</w:t>
      </w:r>
    </w:p>
    <w:p w:rsidR="00331813" w:rsidRDefault="00331813" w:rsidP="00C81155">
      <w:pPr>
        <w:pStyle w:val="ListParagraph"/>
        <w:spacing w:line="276" w:lineRule="auto"/>
      </w:pPr>
      <w:r>
        <w:lastRenderedPageBreak/>
        <w:t>Revenu</w:t>
      </w:r>
      <w:r w:rsidR="0039123C">
        <w:t>eRecognition.com</w:t>
      </w:r>
      <w:r>
        <w:t xml:space="preserve"> (now Softtrax) </w:t>
      </w:r>
      <w:r w:rsidR="00937AA4">
        <w:t>surveyed</w:t>
      </w:r>
      <w:r>
        <w:t xml:space="preserve"> 118 U.S. business leaders</w:t>
      </w:r>
      <w:r w:rsidR="0039123C">
        <w:t xml:space="preserve"> in 2004</w:t>
      </w:r>
      <w:r>
        <w:t xml:space="preserve">. </w:t>
      </w:r>
      <w:r w:rsidR="00115867">
        <w:t>The survey</w:t>
      </w:r>
      <w:r>
        <w:t xml:space="preserve"> found that 85% were using spreadsheets in fina</w:t>
      </w:r>
      <w:r w:rsidR="00115867">
        <w:t>ncial reporting and forecasting, and that these spreadsheets were central in the process.</w:t>
      </w:r>
    </w:p>
    <w:p w:rsidR="00331813" w:rsidRDefault="0039123C" w:rsidP="00C81155">
      <w:pPr>
        <w:pStyle w:val="ListParagraph"/>
        <w:spacing w:line="276" w:lineRule="auto"/>
      </w:pPr>
      <w:r>
        <w:t>CFO.com</w:t>
      </w:r>
      <w:r w:rsidR="00331813">
        <w:t xml:space="preserve"> interviewed 168 finance executives about information technology in finance department</w:t>
      </w:r>
      <w:r w:rsidR="00310D51">
        <w:t>s</w:t>
      </w:r>
      <w:r w:rsidR="00331813">
        <w:t xml:space="preserve">. Out of 14 technologies discussed, only two were widely used—spreadsheets and basic budgeting and planning systems. </w:t>
      </w:r>
      <w:r w:rsidR="00331813" w:rsidRPr="005B3920">
        <w:rPr>
          <w:i/>
        </w:rPr>
        <w:t>Every</w:t>
      </w:r>
      <w:r w:rsidR="00331813">
        <w:t xml:space="preserve"> </w:t>
      </w:r>
      <w:r w:rsidR="005B3920">
        <w:t>interviewee</w:t>
      </w:r>
      <w:r w:rsidR="00331813">
        <w:t xml:space="preserve"> said that his or h</w:t>
      </w:r>
      <w:r w:rsidR="00310D51">
        <w:t>er department used spreadsheets substantially.</w:t>
      </w:r>
    </w:p>
    <w:p w:rsidR="00331813" w:rsidRDefault="00331813" w:rsidP="00C81155">
      <w:pPr>
        <w:pStyle w:val="ListParagraph"/>
        <w:spacing w:line="276" w:lineRule="auto"/>
      </w:pPr>
      <w:r>
        <w:t>A.R.C. Morgan interviewed 376 individuals responsible for overseeing SOX compliance in multinational corporations. More than 80% said that their firms used spreadsheets for financial reporting.</w:t>
      </w:r>
    </w:p>
    <w:p w:rsidR="00331813" w:rsidRDefault="00331813" w:rsidP="00C81155">
      <w:pPr>
        <w:pStyle w:val="ListParagraph"/>
        <w:spacing w:line="276" w:lineRule="auto"/>
      </w:pPr>
      <w:r>
        <w:t>In a webcast for Deloit</w:t>
      </w:r>
      <w:r w:rsidR="00264C10">
        <w:t>t</w:t>
      </w:r>
      <w:r>
        <w:t xml:space="preserve">e on May 22, 2005, the </w:t>
      </w:r>
      <w:r w:rsidR="00867E00">
        <w:t xml:space="preserve">first </w:t>
      </w:r>
      <w:r>
        <w:t xml:space="preserve">author was able to ask a series of questions </w:t>
      </w:r>
      <w:r w:rsidR="00867E00">
        <w:t>to</w:t>
      </w:r>
      <w:r>
        <w:t xml:space="preserve"> just over 800 financial professionals and officers in corporations. One question specifically asked, “Does your firm use spreadsheets of </w:t>
      </w:r>
      <w:r w:rsidRPr="00235C6B">
        <w:rPr>
          <w:i/>
        </w:rPr>
        <w:t>material importance</w:t>
      </w:r>
      <w:r>
        <w:t xml:space="preserve"> in financial reporting?” Of the respondents, 87.7% answered in affirmative, while </w:t>
      </w:r>
      <w:r w:rsidR="00937AA4">
        <w:t xml:space="preserve">only </w:t>
      </w:r>
      <w:r>
        <w:t xml:space="preserve">7.1% said, “No.” </w:t>
      </w:r>
      <w:r w:rsidR="00937AA4">
        <w:t>As noted above,</w:t>
      </w:r>
      <w:r w:rsidR="00867E00">
        <w:t xml:space="preserve"> </w:t>
      </w:r>
      <w:r w:rsidR="00867E00" w:rsidRPr="00937AA4">
        <w:rPr>
          <w:i/>
        </w:rPr>
        <w:t>every</w:t>
      </w:r>
      <w:r w:rsidR="00867E00">
        <w:t xml:space="preserve"> part of the financial reporting process that is of material importance must be controlled </w:t>
      </w:r>
      <w:r w:rsidR="001A1652">
        <w:t xml:space="preserve">under Sarbanes–Oxley compliance requirements </w:t>
      </w:r>
      <w:r w:rsidR="00937AA4">
        <w:t>for a firm to receive a correct positive</w:t>
      </w:r>
      <w:r w:rsidR="005B3920">
        <w:t xml:space="preserve"> attestation</w:t>
      </w:r>
      <w:r w:rsidR="00937AA4">
        <w:t xml:space="preserve"> from its auditors.</w:t>
      </w:r>
    </w:p>
    <w:p w:rsidR="00331813" w:rsidRDefault="00331813" w:rsidP="00C81155">
      <w:pPr>
        <w:pStyle w:val="ListParagraph"/>
        <w:spacing w:line="276" w:lineRule="auto"/>
      </w:pPr>
      <w:r>
        <w:t>Furthermore, when companies use spreadsheets for financial reporting, they often use many</w:t>
      </w:r>
      <w:r w:rsidR="00937AA4">
        <w:t xml:space="preserve"> spreadsheets</w:t>
      </w:r>
      <w:r>
        <w:t xml:space="preserve">. One firm used more than 200 spreadsheets in </w:t>
      </w:r>
      <w:r w:rsidR="00867E00">
        <w:t>its financial planning process.</w:t>
      </w:r>
    </w:p>
    <w:p w:rsidR="00CD406C" w:rsidRDefault="00E65080" w:rsidP="00C81155">
      <w:pPr>
        <w:pStyle w:val="ListParagraph"/>
        <w:spacing w:line="276" w:lineRule="auto"/>
      </w:pPr>
      <w:r>
        <w:t xml:space="preserve">Heavy spreadsheet use in financial reporting was even common </w:t>
      </w:r>
      <w:r w:rsidR="00382711">
        <w:t xml:space="preserve">in </w:t>
      </w:r>
      <w:r>
        <w:t xml:space="preserve">companies that used financial reporting </w:t>
      </w:r>
      <w:r w:rsidR="009A1F02">
        <w:t>packages</w:t>
      </w:r>
      <w:r>
        <w:t>; in such cases, companies often use spreadsheets to do such critical and risky work as computing end</w:t>
      </w:r>
      <w:r w:rsidR="001A1652">
        <w:t>-</w:t>
      </w:r>
      <w:r>
        <w:t>of</w:t>
      </w:r>
      <w:r w:rsidR="001A1652">
        <w:t>-</w:t>
      </w:r>
      <w:r w:rsidR="005B3920">
        <w:t xml:space="preserve">period adjustments. </w:t>
      </w:r>
      <w:r w:rsidR="00CD406C">
        <w:t>At</w:t>
      </w:r>
      <w:r w:rsidR="00F23879">
        <w:t xml:space="preserve"> a 2005</w:t>
      </w:r>
      <w:r w:rsidR="00CD406C">
        <w:t xml:space="preserve"> Taxcorp presentation to 500 financial professionals</w:t>
      </w:r>
      <w:r w:rsidR="009A1F02">
        <w:t xml:space="preserve"> whose companies were using financial reporting packages</w:t>
      </w:r>
      <w:r w:rsidR="00CD406C">
        <w:t xml:space="preserve">, the first author asked how many in the audience were in firms that used spreadsheets </w:t>
      </w:r>
      <w:r w:rsidR="005B3920">
        <w:t>that way</w:t>
      </w:r>
      <w:r w:rsidR="00CD406C">
        <w:t xml:space="preserve"> in financial reporting. Nearly every hand in the room went up.</w:t>
      </w:r>
    </w:p>
    <w:p w:rsidR="00DD0828" w:rsidRDefault="00DD0828" w:rsidP="00C81155">
      <w:pPr>
        <w:spacing w:line="276" w:lineRule="auto"/>
      </w:pPr>
      <w:r>
        <w:t>Although the most evidence for the importance of operational spreadsheets comes from SOX</w:t>
      </w:r>
      <w:r w:rsidR="009D4F08">
        <w:t>-</w:t>
      </w:r>
      <w:r>
        <w:t>related studies, spreadsheets ar</w:t>
      </w:r>
      <w:r w:rsidR="00325EE8">
        <w:t xml:space="preserve">e often seen in other </w:t>
      </w:r>
      <w:r w:rsidR="005B3920">
        <w:t xml:space="preserve">operational </w:t>
      </w:r>
      <w:r w:rsidR="00325EE8">
        <w:t>contexts (</w:t>
      </w:r>
      <w:r>
        <w:t xml:space="preserve">e.g., </w:t>
      </w:r>
      <w:r w:rsidR="00325EE8">
        <w:t>Hinh, Lewicki, &amp; Wilkinson, 2009; Grossman, et al., 2007; Wagner, 2003)</w:t>
      </w:r>
      <w:r>
        <w:t>.</w:t>
      </w:r>
    </w:p>
    <w:p w:rsidR="00867E00" w:rsidRDefault="00867E00" w:rsidP="00C81155">
      <w:pPr>
        <w:pStyle w:val="Heading2"/>
        <w:spacing w:line="276" w:lineRule="auto"/>
      </w:pPr>
      <w:bookmarkStart w:id="17" w:name="_Toc331314506"/>
      <w:bookmarkStart w:id="18" w:name="_Toc333130287"/>
      <w:bookmarkStart w:id="19" w:name="_Toc337049814"/>
      <w:r>
        <w:t xml:space="preserve">Spreadsheets </w:t>
      </w:r>
      <w:r w:rsidR="00F66F16">
        <w:t xml:space="preserve">in </w:t>
      </w:r>
      <w:r w:rsidR="001908AD">
        <w:t>T</w:t>
      </w:r>
      <w:r w:rsidR="00F66F16">
        <w:t xml:space="preserve">racking </w:t>
      </w:r>
      <w:r w:rsidR="001908AD">
        <w:t>A</w:t>
      </w:r>
      <w:r w:rsidR="00F66F16">
        <w:t>pplications</w:t>
      </w:r>
      <w:bookmarkEnd w:id="17"/>
      <w:bookmarkEnd w:id="18"/>
      <w:bookmarkEnd w:id="19"/>
    </w:p>
    <w:p w:rsidR="00940F50" w:rsidRDefault="004917D6" w:rsidP="00C81155">
      <w:pPr>
        <w:spacing w:line="276" w:lineRule="auto"/>
      </w:pPr>
      <w:r>
        <w:t>Spreadsheets are also used in corporate tracking applications that might normally be viewed as matters for database</w:t>
      </w:r>
      <w:r w:rsidR="00937AA4">
        <w:t xml:space="preserve"> management system</w:t>
      </w:r>
      <w:r>
        <w:t xml:space="preserve">s. In interviews in one research institute, the authors found that spreadsheets are widely used for tracking. In one case, a large spreadsheet contained critical parameters used in many organizational units in several geographical locations. </w:t>
      </w:r>
      <w:r w:rsidR="001C34AF">
        <w:t>This was merely one example of tracki</w:t>
      </w:r>
      <w:r w:rsidR="00940F50">
        <w:t>ng systems in the organization.</w:t>
      </w:r>
    </w:p>
    <w:p w:rsidR="004917D6" w:rsidRDefault="001C34AF" w:rsidP="00C81155">
      <w:pPr>
        <w:spacing w:line="276" w:lineRule="auto"/>
      </w:pPr>
      <w:r>
        <w:lastRenderedPageBreak/>
        <w:t xml:space="preserve">Large and important tracking systems have been seen frequently in other contexts. </w:t>
      </w:r>
      <w:r w:rsidR="004917D6">
        <w:t xml:space="preserve">In Iraq, </w:t>
      </w:r>
      <w:r>
        <w:t xml:space="preserve">for example, </w:t>
      </w:r>
      <w:r w:rsidR="004917D6">
        <w:t xml:space="preserve">information on suspected </w:t>
      </w:r>
      <w:r w:rsidR="00940F50">
        <w:t xml:space="preserve">radio frequencies used by the Iraqis to detonate </w:t>
      </w:r>
      <w:r w:rsidR="004917D6">
        <w:t>improvised explosive d</w:t>
      </w:r>
      <w:r>
        <w:t>evice danger zones</w:t>
      </w:r>
      <w:r w:rsidR="004917D6">
        <w:t xml:space="preserve"> was kept in an enormous central spreadsheet referred to as MO</w:t>
      </w:r>
      <w:r w:rsidR="009116F8">
        <w:t>A</w:t>
      </w:r>
      <w:r w:rsidR="004917D6">
        <w:t>SS—the mother of all spreadsheets</w:t>
      </w:r>
      <w:r w:rsidR="009E7F6B">
        <w:t xml:space="preserve"> (</w:t>
      </w:r>
      <w:r w:rsidR="009116F8">
        <w:t>Atkinson, 2007</w:t>
      </w:r>
      <w:r w:rsidR="009E7F6B">
        <w:t>)</w:t>
      </w:r>
      <w:r w:rsidR="004917D6">
        <w:t xml:space="preserve">. </w:t>
      </w:r>
      <w:r w:rsidR="00940F50">
        <w:t xml:space="preserve">This information was used to guide </w:t>
      </w:r>
      <w:r w:rsidR="005B3920">
        <w:t xml:space="preserve">the use of </w:t>
      </w:r>
      <w:r w:rsidR="00940F50">
        <w:t xml:space="preserve">radio jamming to </w:t>
      </w:r>
      <w:r w:rsidR="005B3920">
        <w:t>prevent the detonation of these bombs</w:t>
      </w:r>
      <w:r w:rsidR="00940F50">
        <w:t>.</w:t>
      </w:r>
    </w:p>
    <w:p w:rsidR="00940F50" w:rsidRDefault="00940F50" w:rsidP="00C81155">
      <w:pPr>
        <w:spacing w:line="276" w:lineRule="auto"/>
      </w:pPr>
      <w:r>
        <w:t xml:space="preserve">It may seem that complex information should be kept in databases. However, tracking system users interviewed by the authors have </w:t>
      </w:r>
      <w:r w:rsidR="005B3920">
        <w:t>said</w:t>
      </w:r>
      <w:r>
        <w:t xml:space="preserve"> that the ability to see the </w:t>
      </w:r>
      <w:r w:rsidR="00937AA4">
        <w:t xml:space="preserve">actual </w:t>
      </w:r>
      <w:r>
        <w:t>data instead of just interacting with queries is vital</w:t>
      </w:r>
      <w:r w:rsidR="00937AA4">
        <w:t xml:space="preserve"> to them</w:t>
      </w:r>
      <w:r>
        <w:t xml:space="preserve">. They also have </w:t>
      </w:r>
      <w:r w:rsidR="005B3920">
        <w:t>said that they use spreadsheets because</w:t>
      </w:r>
      <w:r>
        <w:t xml:space="preserve"> the structure of the information </w:t>
      </w:r>
      <w:r w:rsidR="005B3920">
        <w:t xml:space="preserve">being tacked changes </w:t>
      </w:r>
      <w:r>
        <w:t>frequently and that spreadsheets are much better for rapid structural changes. In addition, the Tables capability introduced in Excel 2007 and refined since that time have made it far easier to do sorting, searching, and other actions previously available mostly in database management systems.</w:t>
      </w:r>
    </w:p>
    <w:p w:rsidR="00EA34CC" w:rsidRPr="004917D6" w:rsidRDefault="00EA34CC" w:rsidP="00C81155">
      <w:pPr>
        <w:pStyle w:val="Heading2"/>
        <w:spacing w:line="276" w:lineRule="auto"/>
      </w:pPr>
      <w:bookmarkStart w:id="20" w:name="_Toc331314507"/>
      <w:bookmarkStart w:id="21" w:name="_Toc333130288"/>
      <w:bookmarkStart w:id="22" w:name="_Toc337049815"/>
      <w:r>
        <w:t>Perspective</w:t>
      </w:r>
      <w:bookmarkEnd w:id="20"/>
      <w:bookmarkEnd w:id="21"/>
      <w:bookmarkEnd w:id="22"/>
    </w:p>
    <w:p w:rsidR="00F66F16" w:rsidRDefault="009A1F02" w:rsidP="00C81155">
      <w:pPr>
        <w:spacing w:line="276" w:lineRule="auto"/>
      </w:pPr>
      <w:r>
        <w:t>Overall, spreadsheet programs are extremely broad-spectrum integrated development environments. They are not limited to traditional decision support applications</w:t>
      </w:r>
      <w:r w:rsidR="00F66F16">
        <w:t>.</w:t>
      </w:r>
      <w:r w:rsidR="0034538A">
        <w:t xml:space="preserve"> They are used for operational systems, tracking systems, and many other large and important </w:t>
      </w:r>
      <w:r w:rsidR="00EA34CC">
        <w:t>corporate processes</w:t>
      </w:r>
      <w:r w:rsidR="0034538A">
        <w:t>.</w:t>
      </w:r>
    </w:p>
    <w:p w:rsidR="00EA34CC" w:rsidRDefault="00EA34CC" w:rsidP="00C81155">
      <w:pPr>
        <w:pStyle w:val="Quote"/>
        <w:spacing w:line="276" w:lineRule="auto"/>
      </w:pPr>
      <w:r>
        <w:t>Overall, spreadsheet programs are extremely broad-spectrum integrated development environments. They are not limited to traditional decision support applications. They are used for operational systems, tracking systems, and many other large and important corporate processes.</w:t>
      </w:r>
    </w:p>
    <w:p w:rsidR="00867E00" w:rsidRPr="009A1F02" w:rsidRDefault="00867E00" w:rsidP="00C81155">
      <w:pPr>
        <w:pStyle w:val="Heading2"/>
        <w:spacing w:line="276" w:lineRule="auto"/>
      </w:pPr>
      <w:bookmarkStart w:id="23" w:name="_Toc331314508"/>
      <w:bookmarkStart w:id="24" w:name="_Toc333130289"/>
      <w:bookmarkStart w:id="25" w:name="_Toc337049816"/>
      <w:r w:rsidRPr="009A1F02">
        <w:t xml:space="preserve">Beyond </w:t>
      </w:r>
      <w:r w:rsidR="001908AD">
        <w:t>P</w:t>
      </w:r>
      <w:r w:rsidRPr="009A1F02">
        <w:t xml:space="preserve">ersonal </w:t>
      </w:r>
      <w:r w:rsidR="001908AD">
        <w:t>P</w:t>
      </w:r>
      <w:r w:rsidRPr="009A1F02">
        <w:t>roductivity</w:t>
      </w:r>
      <w:bookmarkEnd w:id="23"/>
      <w:bookmarkEnd w:id="24"/>
      <w:bookmarkEnd w:id="25"/>
    </w:p>
    <w:p w:rsidR="00765F45" w:rsidRPr="009A1F02" w:rsidRDefault="009A1F02" w:rsidP="00C81155">
      <w:pPr>
        <w:spacing w:line="276" w:lineRule="auto"/>
      </w:pPr>
      <w:r w:rsidRPr="009A1F02">
        <w:t>A critical point</w:t>
      </w:r>
      <w:r w:rsidR="00C148CE" w:rsidRPr="009A1F02">
        <w:t xml:space="preserve"> is that </w:t>
      </w:r>
      <w:r w:rsidR="00B81904" w:rsidRPr="009A1F02">
        <w:t xml:space="preserve">many </w:t>
      </w:r>
      <w:r w:rsidR="00E5439E" w:rsidRPr="009A1F02">
        <w:t xml:space="preserve">writers </w:t>
      </w:r>
      <w:r w:rsidR="00B81904" w:rsidRPr="009A1F02">
        <w:t xml:space="preserve">classify </w:t>
      </w:r>
      <w:r w:rsidR="00C148CE" w:rsidRPr="009A1F02">
        <w:t xml:space="preserve">spreadsheets </w:t>
      </w:r>
      <w:r w:rsidR="00B81904" w:rsidRPr="009A1F02">
        <w:t>as</w:t>
      </w:r>
      <w:r w:rsidR="00C148CE" w:rsidRPr="009A1F02">
        <w:t xml:space="preserve"> </w:t>
      </w:r>
      <w:r w:rsidR="00C148CE" w:rsidRPr="005B3920">
        <w:rPr>
          <w:i/>
        </w:rPr>
        <w:t>personal productivity</w:t>
      </w:r>
      <w:r w:rsidR="00C148CE" w:rsidRPr="009A1F02">
        <w:t xml:space="preserve"> tools. However, while scratchpad </w:t>
      </w:r>
      <w:r w:rsidR="00B81904" w:rsidRPr="009A1F02">
        <w:t xml:space="preserve">personal </w:t>
      </w:r>
      <w:r w:rsidR="00C148CE" w:rsidRPr="009A1F02">
        <w:t xml:space="preserve">applications are common, </w:t>
      </w:r>
      <w:r w:rsidR="00B81904" w:rsidRPr="009A1F02">
        <w:t xml:space="preserve">we will see that data since the 1980s has shown that </w:t>
      </w:r>
      <w:r w:rsidR="00C148CE" w:rsidRPr="009A1F02">
        <w:t>many spreadsheets in organizations are extremely large and complex.</w:t>
      </w:r>
      <w:r w:rsidR="00B81904" w:rsidRPr="009A1F02">
        <w:t xml:space="preserve"> Spreadsheets are </w:t>
      </w:r>
      <w:r w:rsidR="005B3920">
        <w:t xml:space="preserve">indeed widely </w:t>
      </w:r>
      <w:r w:rsidR="00E5439E" w:rsidRPr="009A1F02">
        <w:t xml:space="preserve">used as personal </w:t>
      </w:r>
      <w:r w:rsidR="00B5371F" w:rsidRPr="009A1F02">
        <w:t xml:space="preserve">productivity </w:t>
      </w:r>
      <w:r w:rsidR="00E5439E" w:rsidRPr="009A1F02">
        <w:t xml:space="preserve">tools, but they are also </w:t>
      </w:r>
      <w:r w:rsidR="00B81904" w:rsidRPr="002E0F87">
        <w:rPr>
          <w:i/>
        </w:rPr>
        <w:t>organizational performance</w:t>
      </w:r>
      <w:r w:rsidR="00B81904" w:rsidRPr="009A1F02">
        <w:t xml:space="preserve"> tools.</w:t>
      </w:r>
    </w:p>
    <w:p w:rsidR="00B5371F" w:rsidRPr="00B5371F" w:rsidRDefault="00B5371F" w:rsidP="00C81155">
      <w:pPr>
        <w:pStyle w:val="Quote"/>
        <w:spacing w:line="276" w:lineRule="auto"/>
      </w:pPr>
      <w:r>
        <w:t xml:space="preserve">Spreadsheets are used as personal productivity tools, but they are also </w:t>
      </w:r>
      <w:r w:rsidRPr="00B81904">
        <w:t>organizational performance</w:t>
      </w:r>
      <w:r>
        <w:t xml:space="preserve"> tools.</w:t>
      </w:r>
    </w:p>
    <w:p w:rsidR="00B81904" w:rsidRPr="009A1F02" w:rsidRDefault="00A77C26" w:rsidP="00C81155">
      <w:pPr>
        <w:pStyle w:val="Heading1"/>
        <w:spacing w:line="276" w:lineRule="auto"/>
      </w:pPr>
      <w:bookmarkStart w:id="26" w:name="_Toc302751059"/>
      <w:bookmarkStart w:id="27" w:name="_Toc331314509"/>
      <w:bookmarkStart w:id="28" w:name="_Toc333130290"/>
      <w:bookmarkStart w:id="29" w:name="_Toc337049817"/>
      <w:r w:rsidRPr="009A1F02">
        <w:t>Evidence for t</w:t>
      </w:r>
      <w:r w:rsidR="001259D4" w:rsidRPr="009A1F02">
        <w:t xml:space="preserve">he </w:t>
      </w:r>
      <w:r w:rsidR="002A4052" w:rsidRPr="00880EFD">
        <w:t>I</w:t>
      </w:r>
      <w:r w:rsidR="001259D4" w:rsidRPr="00880EFD">
        <w:t>m</w:t>
      </w:r>
      <w:r w:rsidR="002A4052" w:rsidRPr="00880EFD">
        <w:t>portance</w:t>
      </w:r>
      <w:r w:rsidR="002A4052" w:rsidRPr="009A1F02">
        <w:t xml:space="preserve"> of </w:t>
      </w:r>
      <w:bookmarkEnd w:id="26"/>
      <w:bookmarkEnd w:id="27"/>
      <w:r w:rsidR="001908AD">
        <w:t>Spreadsheets</w:t>
      </w:r>
      <w:bookmarkEnd w:id="28"/>
      <w:bookmarkEnd w:id="29"/>
    </w:p>
    <w:p w:rsidR="00867E00" w:rsidRDefault="004177E8" w:rsidP="00C81155">
      <w:pPr>
        <w:spacing w:line="276" w:lineRule="auto"/>
      </w:pPr>
      <w:r>
        <w:t xml:space="preserve">We have just seen that spreadsheets are widely used </w:t>
      </w:r>
      <w:r w:rsidR="002E04A8">
        <w:t>and are used for</w:t>
      </w:r>
      <w:r>
        <w:t xml:space="preserve"> many things beyond decision support. </w:t>
      </w:r>
      <w:r w:rsidR="00867E00" w:rsidRPr="009A1F02">
        <w:t>Of course, if spreadsheets are widely used but are not important, then there is no problem. However, there is strong convergent evidence suggesting that spreadsheet applications are extremely important in corporations today.</w:t>
      </w:r>
      <w:r w:rsidR="00AE761A">
        <w:t xml:space="preserve"> We note again that we are focusing on spreadsheets because they are the most documented application in end user computing.</w:t>
      </w:r>
    </w:p>
    <w:p w:rsidR="00443B99" w:rsidRPr="009A1F02" w:rsidRDefault="00443B99" w:rsidP="00C81155">
      <w:pPr>
        <w:pStyle w:val="Quote"/>
        <w:spacing w:line="276" w:lineRule="auto"/>
      </w:pPr>
      <w:r w:rsidRPr="009A1F02">
        <w:lastRenderedPageBreak/>
        <w:t>Of course, if spreadsheets are widely used but are not important, then there is no problem. However, there is strong convergent evidence suggesting that spreadsheet applications are extremely important in corporations 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tblGrid>
      <w:tr w:rsidR="0009598D" w:rsidTr="00B4259E">
        <w:tc>
          <w:tcPr>
            <w:tcW w:w="5508" w:type="dxa"/>
          </w:tcPr>
          <w:p w:rsidR="0009598D" w:rsidRPr="00B4259E" w:rsidRDefault="0009598D" w:rsidP="00C81155">
            <w:pPr>
              <w:spacing w:before="60" w:after="60" w:line="276" w:lineRule="auto"/>
              <w:ind w:firstLine="0"/>
              <w:rPr>
                <w:sz w:val="16"/>
              </w:rPr>
            </w:pPr>
            <w:bookmarkStart w:id="30" w:name="_Toc331314510"/>
            <w:r w:rsidRPr="00B4259E">
              <w:rPr>
                <w:sz w:val="16"/>
              </w:rPr>
              <w:t>Research on spreadsheets driven by Sarbanes–Oxley</w:t>
            </w:r>
          </w:p>
        </w:tc>
      </w:tr>
      <w:tr w:rsidR="0009598D" w:rsidTr="00B4259E">
        <w:tc>
          <w:tcPr>
            <w:tcW w:w="5508" w:type="dxa"/>
          </w:tcPr>
          <w:p w:rsidR="0009598D" w:rsidRPr="00B4259E" w:rsidRDefault="0009598D" w:rsidP="00C81155">
            <w:pPr>
              <w:spacing w:before="60" w:after="60" w:line="276" w:lineRule="auto"/>
              <w:ind w:firstLine="0"/>
              <w:rPr>
                <w:sz w:val="16"/>
              </w:rPr>
            </w:pPr>
            <w:r w:rsidRPr="00B4259E">
              <w:rPr>
                <w:sz w:val="16"/>
              </w:rPr>
              <w:t>Computer and application penetration</w:t>
            </w:r>
          </w:p>
        </w:tc>
      </w:tr>
      <w:tr w:rsidR="0009598D" w:rsidTr="00B4259E">
        <w:tc>
          <w:tcPr>
            <w:tcW w:w="5508" w:type="dxa"/>
          </w:tcPr>
          <w:p w:rsidR="0009598D" w:rsidRPr="00B4259E" w:rsidRDefault="0009598D" w:rsidP="00C81155">
            <w:pPr>
              <w:spacing w:before="60" w:after="60" w:line="276" w:lineRule="auto"/>
              <w:ind w:firstLine="0"/>
              <w:rPr>
                <w:sz w:val="16"/>
              </w:rPr>
            </w:pPr>
            <w:r w:rsidRPr="00B4259E">
              <w:rPr>
                <w:sz w:val="16"/>
              </w:rPr>
              <w:t>Relative sizes of end user and IS application development</w:t>
            </w:r>
          </w:p>
        </w:tc>
      </w:tr>
      <w:tr w:rsidR="0009598D" w:rsidTr="00B4259E">
        <w:tc>
          <w:tcPr>
            <w:tcW w:w="5508" w:type="dxa"/>
          </w:tcPr>
          <w:p w:rsidR="0009598D" w:rsidRPr="00B4259E" w:rsidRDefault="0009598D" w:rsidP="00C81155">
            <w:pPr>
              <w:spacing w:before="60" w:after="60" w:line="276" w:lineRule="auto"/>
              <w:ind w:firstLine="0"/>
              <w:rPr>
                <w:sz w:val="16"/>
              </w:rPr>
            </w:pPr>
            <w:r w:rsidRPr="00B4259E">
              <w:rPr>
                <w:sz w:val="16"/>
              </w:rPr>
              <w:t>Censuses of organizational spreadsheets</w:t>
            </w:r>
          </w:p>
        </w:tc>
      </w:tr>
      <w:tr w:rsidR="0009598D" w:rsidTr="00B4259E">
        <w:tc>
          <w:tcPr>
            <w:tcW w:w="5508" w:type="dxa"/>
          </w:tcPr>
          <w:p w:rsidR="0009598D" w:rsidRPr="00B4259E" w:rsidRDefault="0009598D" w:rsidP="00C81155">
            <w:pPr>
              <w:spacing w:before="60" w:after="60" w:line="276" w:lineRule="auto"/>
              <w:ind w:firstLine="0"/>
              <w:rPr>
                <w:sz w:val="16"/>
              </w:rPr>
            </w:pPr>
            <w:r w:rsidRPr="00B4259E">
              <w:rPr>
                <w:sz w:val="16"/>
              </w:rPr>
              <w:t>Spreadsheet size and complexity</w:t>
            </w:r>
          </w:p>
        </w:tc>
      </w:tr>
      <w:tr w:rsidR="0009598D" w:rsidTr="00B4259E">
        <w:tc>
          <w:tcPr>
            <w:tcW w:w="5508" w:type="dxa"/>
          </w:tcPr>
          <w:p w:rsidR="0009598D" w:rsidRPr="00B4259E" w:rsidRDefault="0009598D" w:rsidP="00C81155">
            <w:pPr>
              <w:spacing w:before="60" w:after="60" w:line="276" w:lineRule="auto"/>
              <w:ind w:firstLine="0"/>
              <w:rPr>
                <w:sz w:val="16"/>
              </w:rPr>
            </w:pPr>
            <w:r w:rsidRPr="00B4259E">
              <w:rPr>
                <w:sz w:val="16"/>
              </w:rPr>
              <w:t>Prevalence of mission-critical spreadsheet applications</w:t>
            </w:r>
          </w:p>
        </w:tc>
      </w:tr>
      <w:tr w:rsidR="0009598D" w:rsidTr="00B4259E">
        <w:tc>
          <w:tcPr>
            <w:tcW w:w="5508" w:type="dxa"/>
          </w:tcPr>
          <w:p w:rsidR="0009598D" w:rsidRPr="00B4259E" w:rsidRDefault="0009598D" w:rsidP="00C81155">
            <w:pPr>
              <w:spacing w:before="60" w:after="60" w:line="276" w:lineRule="auto"/>
              <w:ind w:firstLine="0"/>
              <w:rPr>
                <w:sz w:val="16"/>
              </w:rPr>
            </w:pPr>
            <w:r w:rsidRPr="00B4259E">
              <w:rPr>
                <w:sz w:val="16"/>
              </w:rPr>
              <w:t>Spreadsheet dominance over domain-specific packaged applications</w:t>
            </w:r>
          </w:p>
        </w:tc>
      </w:tr>
      <w:tr w:rsidR="0009598D" w:rsidTr="00B4259E">
        <w:tc>
          <w:tcPr>
            <w:tcW w:w="5508" w:type="dxa"/>
          </w:tcPr>
          <w:p w:rsidR="0009598D" w:rsidRPr="00B4259E" w:rsidRDefault="0009598D" w:rsidP="00C81155">
            <w:pPr>
              <w:spacing w:before="60" w:after="60" w:line="276" w:lineRule="auto"/>
              <w:ind w:firstLine="0"/>
              <w:rPr>
                <w:sz w:val="16"/>
              </w:rPr>
            </w:pPr>
            <w:r w:rsidRPr="00B4259E">
              <w:rPr>
                <w:sz w:val="16"/>
              </w:rPr>
              <w:t>Other indication of importance</w:t>
            </w:r>
          </w:p>
        </w:tc>
      </w:tr>
    </w:tbl>
    <w:p w:rsidR="0009598D" w:rsidRDefault="0009598D" w:rsidP="00C81155">
      <w:pPr>
        <w:pStyle w:val="Caption"/>
        <w:spacing w:line="276" w:lineRule="auto"/>
      </w:pPr>
      <w:bookmarkStart w:id="31" w:name="_Toc337049942"/>
      <w:r>
        <w:t xml:space="preserve">Figure </w:t>
      </w:r>
      <w:fldSimple w:instr=" SEQ Figure \* ARABIC ">
        <w:r w:rsidR="000057F9">
          <w:rPr>
            <w:noProof/>
          </w:rPr>
          <w:t>1</w:t>
        </w:r>
      </w:fldSimple>
      <w:r>
        <w:t>: Evidence for the Importance of Spreadsheets</w:t>
      </w:r>
      <w:bookmarkEnd w:id="31"/>
    </w:p>
    <w:p w:rsidR="00867E00" w:rsidRPr="00B4259E" w:rsidRDefault="0009598D" w:rsidP="00C81155">
      <w:pPr>
        <w:pStyle w:val="Heading2"/>
        <w:spacing w:line="276" w:lineRule="auto"/>
      </w:pPr>
      <w:bookmarkStart w:id="32" w:name="_Toc333130291"/>
      <w:bookmarkStart w:id="33" w:name="_Toc337049818"/>
      <w:bookmarkEnd w:id="30"/>
      <w:r w:rsidRPr="00B4259E">
        <w:t>Research on spreadsheets driven by Sarbanes–Oxley</w:t>
      </w:r>
      <w:bookmarkEnd w:id="32"/>
      <w:bookmarkEnd w:id="33"/>
    </w:p>
    <w:p w:rsidR="00867E00" w:rsidRPr="00867E00" w:rsidRDefault="00867E00" w:rsidP="00C81155">
      <w:pPr>
        <w:spacing w:line="276" w:lineRule="auto"/>
      </w:pPr>
      <w:r>
        <w:t xml:space="preserve">We saw in the previous section that corporations </w:t>
      </w:r>
      <w:r w:rsidR="000C2DB1">
        <w:t xml:space="preserve">on U.S. stock exchanges </w:t>
      </w:r>
      <w:r>
        <w:t>are required to maintain strong controls over all material</w:t>
      </w:r>
      <w:r w:rsidR="00F23879">
        <w:t xml:space="preserve"> aspects of financial reporting</w:t>
      </w:r>
      <w:r>
        <w:t>.</w:t>
      </w:r>
      <w:r w:rsidR="00F23879">
        <w:t xml:space="preserve"> We also saw that the use of spreadsheets of material importance is very common in financial reporting.</w:t>
      </w:r>
      <w:r w:rsidR="005B3920">
        <w:t xml:space="preserve"> There is little control over these spreadsheets, so it is difficult to see how these corporations are in compliance with Sarbanes–Oxley.</w:t>
      </w:r>
    </w:p>
    <w:p w:rsidR="00C148CE" w:rsidRDefault="002A4052" w:rsidP="00C81155">
      <w:pPr>
        <w:pStyle w:val="Heading2"/>
        <w:spacing w:line="276" w:lineRule="auto"/>
      </w:pPr>
      <w:bookmarkStart w:id="34" w:name="_Toc302751060"/>
      <w:bookmarkStart w:id="35" w:name="_Toc331314511"/>
      <w:bookmarkStart w:id="36" w:name="_Toc333130292"/>
      <w:bookmarkStart w:id="37" w:name="_Toc337049819"/>
      <w:r>
        <w:t>Computer and Application P</w:t>
      </w:r>
      <w:r w:rsidR="001259D4">
        <w:t>enetration</w:t>
      </w:r>
      <w:bookmarkEnd w:id="34"/>
      <w:bookmarkEnd w:id="35"/>
      <w:bookmarkEnd w:id="36"/>
      <w:bookmarkEnd w:id="37"/>
    </w:p>
    <w:p w:rsidR="00B81904" w:rsidRDefault="00B81904" w:rsidP="00C81155">
      <w:pPr>
        <w:spacing w:line="276" w:lineRule="auto"/>
      </w:pPr>
      <w:r>
        <w:t xml:space="preserve">The most basic data on the importance of end user computing is the extent to which end user computing tools are used. </w:t>
      </w:r>
      <w:r w:rsidR="00C639DF">
        <w:t>Several years ago, t</w:t>
      </w:r>
      <w:r w:rsidR="00C12C6B">
        <w:t>he</w:t>
      </w:r>
      <w:r w:rsidR="00E4761F">
        <w:t xml:space="preserve"> Bureau of Labor Statistics conducted </w:t>
      </w:r>
      <w:r w:rsidR="00C12C6B">
        <w:t>a series</w:t>
      </w:r>
      <w:r w:rsidR="00E4761F">
        <w:t xml:space="preserve"> </w:t>
      </w:r>
      <w:r w:rsidR="004B6D1C">
        <w:t xml:space="preserve">of </w:t>
      </w:r>
      <w:r w:rsidR="00E4761F">
        <w:t xml:space="preserve">surveys </w:t>
      </w:r>
      <w:r w:rsidR="00C639DF">
        <w:t>on</w:t>
      </w:r>
      <w:r w:rsidR="00E4761F">
        <w:t xml:space="preserve"> </w:t>
      </w:r>
      <w:r w:rsidR="00C12C6B">
        <w:t>computer penetration and application use at work.</w:t>
      </w:r>
      <w:r w:rsidR="00E4761F">
        <w:t xml:space="preserve"> </w:t>
      </w:r>
      <w:r w:rsidR="00C12C6B">
        <w:t>In 2001, the Bureau found that 72 million Americans used computers at work, with 60% using spreadsheets or databases and 15% saying that they “</w:t>
      </w:r>
      <w:r w:rsidR="00F331E3">
        <w:t>did</w:t>
      </w:r>
      <w:r w:rsidR="00C12C6B">
        <w:t xml:space="preserve"> programming.” Scaffidi, Myers, </w:t>
      </w:r>
      <w:r w:rsidR="005272D6">
        <w:t>and Shaw (</w:t>
      </w:r>
      <w:r w:rsidR="0039123C">
        <w:t>2005</w:t>
      </w:r>
      <w:r w:rsidR="005272D6">
        <w:t>)</w:t>
      </w:r>
      <w:r w:rsidR="00C12C6B">
        <w:t xml:space="preserve"> projected these figures to 2012, using BLS population projections and a projection of use parameters based on historical data. They estimated that 90 million Americans </w:t>
      </w:r>
      <w:r w:rsidR="00CD71F1">
        <w:t>would</w:t>
      </w:r>
      <w:r w:rsidR="0051040D">
        <w:t xml:space="preserve"> </w:t>
      </w:r>
      <w:r w:rsidR="00C12C6B">
        <w:t>be using computers at work</w:t>
      </w:r>
      <w:r w:rsidR="0094535D">
        <w:t xml:space="preserve"> in 2012</w:t>
      </w:r>
      <w:r w:rsidR="00C12C6B">
        <w:t xml:space="preserve">, that over 60% (55 million) </w:t>
      </w:r>
      <w:r w:rsidR="00CD71F1">
        <w:t>would</w:t>
      </w:r>
      <w:r w:rsidR="00C12C6B">
        <w:t xml:space="preserve"> be using spreadsheets and databases, and that 15% (13 million) </w:t>
      </w:r>
      <w:r w:rsidR="00CD71F1">
        <w:t>would</w:t>
      </w:r>
      <w:r w:rsidR="00C12C6B">
        <w:t xml:space="preserve"> be doing programming. In comparison, the BLS project</w:t>
      </w:r>
      <w:r w:rsidR="000279C5">
        <w:t>ed that there would be</w:t>
      </w:r>
      <w:r w:rsidR="00C12C6B">
        <w:t xml:space="preserve"> 3 million programmers </w:t>
      </w:r>
      <w:r w:rsidR="000279C5">
        <w:t>in</w:t>
      </w:r>
      <w:r w:rsidR="00C12C6B">
        <w:t xml:space="preserve"> 2012</w:t>
      </w:r>
      <w:r w:rsidR="005272D6">
        <w:t xml:space="preserve"> (Scaffidi</w:t>
      </w:r>
      <w:r w:rsidR="0039123C">
        <w:t xml:space="preserve"> </w:t>
      </w:r>
      <w:r w:rsidR="005272D6">
        <w:t>et al.</w:t>
      </w:r>
      <w:r w:rsidR="0039123C">
        <w:t>, 2005</w:t>
      </w:r>
      <w:r w:rsidR="005272D6">
        <w:t>)</w:t>
      </w:r>
      <w:r w:rsidR="00C12C6B">
        <w:t xml:space="preserve">. </w:t>
      </w:r>
      <w:r w:rsidR="0088077D">
        <w:t>Certainly, the number of employees using application development tools will be far larger than the number of programmers.</w:t>
      </w:r>
    </w:p>
    <w:p w:rsidR="00CC05EE" w:rsidRDefault="00AE761A" w:rsidP="00C81155">
      <w:pPr>
        <w:pStyle w:val="Heading2"/>
        <w:spacing w:line="276" w:lineRule="auto"/>
      </w:pPr>
      <w:bookmarkStart w:id="38" w:name="_Toc302751061"/>
      <w:bookmarkStart w:id="39" w:name="_Toc331314512"/>
      <w:bookmarkStart w:id="40" w:name="_Toc333130293"/>
      <w:bookmarkStart w:id="41" w:name="_Toc337049820"/>
      <w:r>
        <w:lastRenderedPageBreak/>
        <w:t xml:space="preserve">Relative Sizes of </w:t>
      </w:r>
      <w:r w:rsidR="002A4052">
        <w:t xml:space="preserve">End User </w:t>
      </w:r>
      <w:r>
        <w:t>and</w:t>
      </w:r>
      <w:r w:rsidR="002A4052">
        <w:t xml:space="preserve"> IS Application</w:t>
      </w:r>
      <w:bookmarkEnd w:id="38"/>
      <w:bookmarkEnd w:id="39"/>
      <w:bookmarkEnd w:id="40"/>
      <w:r w:rsidR="006E68EB">
        <w:t xml:space="preserve"> Development</w:t>
      </w:r>
      <w:bookmarkEnd w:id="41"/>
    </w:p>
    <w:p w:rsidR="00CC05EE" w:rsidRDefault="00CC05EE" w:rsidP="00C81155">
      <w:pPr>
        <w:spacing w:line="276" w:lineRule="auto"/>
      </w:pPr>
      <w:r>
        <w:t xml:space="preserve">Although there </w:t>
      </w:r>
      <w:r w:rsidR="0051040D">
        <w:t xml:space="preserve">is </w:t>
      </w:r>
      <w:r>
        <w:t xml:space="preserve">a large number of end users </w:t>
      </w:r>
      <w:r w:rsidR="00BB3B63">
        <w:t>doing application development</w:t>
      </w:r>
      <w:r>
        <w:t xml:space="preserve">, </w:t>
      </w:r>
      <w:r w:rsidR="0094535D">
        <w:t>end users</w:t>
      </w:r>
      <w:r>
        <w:t xml:space="preserve"> almost certainly use these tools for application development less </w:t>
      </w:r>
      <w:r w:rsidR="007317AE">
        <w:t xml:space="preserve">frequently </w:t>
      </w:r>
      <w:r w:rsidR="0094535D">
        <w:t>than IT application developers use their tools</w:t>
      </w:r>
      <w:r>
        <w:t>. So how do end user and IT development compare?</w:t>
      </w:r>
    </w:p>
    <w:p w:rsidR="00CC05EE" w:rsidRDefault="00052C1E" w:rsidP="00C81155">
      <w:pPr>
        <w:spacing w:line="276" w:lineRule="auto"/>
      </w:pPr>
      <w:r>
        <w:t>Even during the 1980s, data indicate</w:t>
      </w:r>
      <w:r w:rsidR="00636978">
        <w:t>d</w:t>
      </w:r>
      <w:r>
        <w:t xml:space="preserve"> that end user development was signifi</w:t>
      </w:r>
      <w:r w:rsidR="00636978">
        <w:t>cant compared to IT development and might soon be much larger.</w:t>
      </w:r>
    </w:p>
    <w:p w:rsidR="00052C1E" w:rsidRDefault="00BB3B63" w:rsidP="00C81155">
      <w:pPr>
        <w:pStyle w:val="ListParagraph"/>
        <w:spacing w:line="276" w:lineRule="auto"/>
      </w:pPr>
      <w:r>
        <w:t>In 1982</w:t>
      </w:r>
      <w:r w:rsidR="00052C1E">
        <w:t>, Benjamin</w:t>
      </w:r>
      <w:r>
        <w:t xml:space="preserve">, Dickenson, and Rockart </w:t>
      </w:r>
      <w:r w:rsidR="00052C1E">
        <w:t>presented an analysis of mainframe usage</w:t>
      </w:r>
      <w:r w:rsidR="00E97F4C">
        <w:t xml:space="preserve"> in one corporation</w:t>
      </w:r>
      <w:r w:rsidR="00052C1E">
        <w:t xml:space="preserve">. At the time, </w:t>
      </w:r>
      <w:r w:rsidR="00CD71F1">
        <w:t xml:space="preserve">both </w:t>
      </w:r>
      <w:r w:rsidR="00052C1E">
        <w:t xml:space="preserve">business end user </w:t>
      </w:r>
      <w:r w:rsidR="00CD71F1">
        <w:t>computing were</w:t>
      </w:r>
      <w:r w:rsidR="00052C1E">
        <w:t xml:space="preserve"> dominated by mainframe tools. </w:t>
      </w:r>
      <w:r w:rsidR="009F34C3">
        <w:t>They</w:t>
      </w:r>
      <w:r w:rsidR="00052C1E">
        <w:t xml:space="preserve"> found </w:t>
      </w:r>
      <w:r w:rsidR="0094535D">
        <w:t xml:space="preserve">that </w:t>
      </w:r>
      <w:r w:rsidR="00052C1E">
        <w:t xml:space="preserve">end user computing was </w:t>
      </w:r>
      <w:r w:rsidR="009F34C3">
        <w:t xml:space="preserve">already </w:t>
      </w:r>
      <w:r w:rsidR="00052C1E">
        <w:t xml:space="preserve">consuming 40% of CPU cycles. Furthermore, this number was growing rapidly, and </w:t>
      </w:r>
      <w:r w:rsidR="00730C9F">
        <w:t xml:space="preserve">they </w:t>
      </w:r>
      <w:r w:rsidR="00052C1E">
        <w:t>forecast that end user computing would be larger than centrally develop</w:t>
      </w:r>
      <w:r w:rsidR="00C76164">
        <w:t>ed computing by 1995, consuming 75% of all CPU cycles</w:t>
      </w:r>
      <w:r w:rsidR="00052C1E">
        <w:t xml:space="preserve">. </w:t>
      </w:r>
      <w:r w:rsidR="00730C9F">
        <w:t>This</w:t>
      </w:r>
      <w:r w:rsidR="00052C1E">
        <w:t xml:space="preserve"> analysis indicated that even thirty years ago, end user computing was not trivial</w:t>
      </w:r>
      <w:r w:rsidR="00E97F4C">
        <w:t xml:space="preserve"> compared to central IS systems and seemed poised to dominate corporate IT use.</w:t>
      </w:r>
    </w:p>
    <w:p w:rsidR="00052C1E" w:rsidRDefault="00730C9F" w:rsidP="00C81155">
      <w:pPr>
        <w:pStyle w:val="ListParagraph"/>
        <w:spacing w:line="276" w:lineRule="auto"/>
      </w:pPr>
      <w:r>
        <w:t>Panko (</w:t>
      </w:r>
      <w:r w:rsidR="00486076">
        <w:t>1988</w:t>
      </w:r>
      <w:r>
        <w:t>)</w:t>
      </w:r>
      <w:r w:rsidR="00052C1E">
        <w:t xml:space="preserve"> listed two other sources that looked at end user computing in the 1980s. In 1986, Ronald Brezinski of Quaker Oats found that the IS department was paying all the bills but was only managing 40% of the CPU cycles. IBM Canada, about the same time, indicated that 25% of its computing was </w:t>
      </w:r>
      <w:r w:rsidR="00636978">
        <w:t xml:space="preserve">already </w:t>
      </w:r>
      <w:r w:rsidR="00052C1E">
        <w:t>coming from end user computing.</w:t>
      </w:r>
    </w:p>
    <w:p w:rsidR="00052C1E" w:rsidRPr="00CC05EE" w:rsidRDefault="00052C1E" w:rsidP="00C81155">
      <w:pPr>
        <w:spacing w:line="276" w:lineRule="auto"/>
      </w:pPr>
      <w:r>
        <w:t>Although these numbers are not precisely the same, they all indicate that end user computing was very large before a large fraction of all today’s workers were born.</w:t>
      </w:r>
    </w:p>
    <w:p w:rsidR="00FC3506" w:rsidRPr="00FC3506" w:rsidRDefault="0088077D" w:rsidP="00C81155">
      <w:pPr>
        <w:spacing w:line="276" w:lineRule="auto"/>
      </w:pPr>
      <w:r>
        <w:t>But how much time do users spend in application development</w:t>
      </w:r>
      <w:r w:rsidR="00BC31D2">
        <w:t>? We will do</w:t>
      </w:r>
      <w:r>
        <w:t xml:space="preserve"> an analysis based on Bureau of Labor Statistics population data, past use</w:t>
      </w:r>
      <w:r w:rsidR="00271A1F">
        <w:t>-</w:t>
      </w:r>
      <w:r>
        <w:t>of</w:t>
      </w:r>
      <w:r w:rsidR="00271A1F">
        <w:t>-</w:t>
      </w:r>
      <w:r>
        <w:t xml:space="preserve">time data for programmers, and estimates of how much time managers and professionals spend on spreadsheet analysis based on a survey by </w:t>
      </w:r>
      <w:r w:rsidR="000B7715">
        <w:t xml:space="preserve">Baker, </w:t>
      </w:r>
      <w:r w:rsidR="00730C9F">
        <w:t>Foster-Johnson, Lawson, and Powell (</w:t>
      </w:r>
      <w:r w:rsidR="003F3193">
        <w:t>2006</w:t>
      </w:r>
      <w:r w:rsidR="00730C9F">
        <w:t>)</w:t>
      </w:r>
      <w:r w:rsidR="00F331E3">
        <w:t xml:space="preserve">, whose respondents indicated that they spent a quarter of their time doing spreadsheet </w:t>
      </w:r>
      <w:r w:rsidR="00F331E3" w:rsidRPr="00CD71F1">
        <w:rPr>
          <w:i/>
        </w:rPr>
        <w:t>development</w:t>
      </w:r>
      <w:r w:rsidR="00F331E3">
        <w:t xml:space="preserve"> (as opposed to </w:t>
      </w:r>
      <w:r w:rsidR="002A7F0B">
        <w:t xml:space="preserve">total </w:t>
      </w:r>
      <w:r w:rsidR="00F331E3">
        <w:t xml:space="preserve">spreadsheet </w:t>
      </w:r>
      <w:r w:rsidR="00F331E3" w:rsidRPr="002A7F0B">
        <w:rPr>
          <w:i/>
        </w:rPr>
        <w:t>use</w:t>
      </w:r>
      <w:r w:rsidR="00F331E3">
        <w:t>).</w:t>
      </w:r>
      <w:r w:rsidR="008E42AC">
        <w:t xml:space="preserve"> Although respondents who spend more time than the average probably self-selected themselves to answer the survey, spreadsheet development seems to be at least of comparable size with IT application development and development in software firms.</w:t>
      </w:r>
    </w:p>
    <w:tbl>
      <w:tblPr>
        <w:tblStyle w:val="LightList-Accent1"/>
        <w:tblW w:w="0" w:type="auto"/>
        <w:tblLayout w:type="fixed"/>
        <w:tblLook w:val="0420" w:firstRow="1" w:lastRow="0" w:firstColumn="0" w:lastColumn="0" w:noHBand="0" w:noVBand="1"/>
      </w:tblPr>
      <w:tblGrid>
        <w:gridCol w:w="2358"/>
        <w:gridCol w:w="1260"/>
        <w:gridCol w:w="1170"/>
        <w:gridCol w:w="1620"/>
      </w:tblGrid>
      <w:tr w:rsidR="00FC3506" w:rsidTr="008E42AC">
        <w:trPr>
          <w:cnfStyle w:val="100000000000" w:firstRow="1" w:lastRow="0" w:firstColumn="0" w:lastColumn="0" w:oddVBand="0" w:evenVBand="0" w:oddHBand="0" w:evenHBand="0" w:firstRowFirstColumn="0" w:firstRowLastColumn="0" w:lastRowFirstColumn="0" w:lastRowLastColumn="0"/>
        </w:trPr>
        <w:tc>
          <w:tcPr>
            <w:tcW w:w="2358" w:type="dxa"/>
          </w:tcPr>
          <w:p w:rsidR="00FC3506" w:rsidRPr="00B5371F" w:rsidRDefault="00FC3506" w:rsidP="00C81155">
            <w:pPr>
              <w:spacing w:line="276" w:lineRule="auto"/>
              <w:ind w:firstLine="0"/>
              <w:rPr>
                <w:rFonts w:cstheme="minorHAnsi"/>
                <w:sz w:val="16"/>
              </w:rPr>
            </w:pPr>
            <w:r w:rsidRPr="00B5371F">
              <w:rPr>
                <w:rFonts w:cstheme="minorHAnsi"/>
                <w:sz w:val="16"/>
              </w:rPr>
              <w:t>Category</w:t>
            </w:r>
          </w:p>
        </w:tc>
        <w:tc>
          <w:tcPr>
            <w:tcW w:w="1260" w:type="dxa"/>
          </w:tcPr>
          <w:p w:rsidR="00FC3506" w:rsidRPr="00B5371F" w:rsidRDefault="00FC3506" w:rsidP="00C81155">
            <w:pPr>
              <w:spacing w:line="276" w:lineRule="auto"/>
              <w:ind w:firstLine="0"/>
              <w:jc w:val="right"/>
              <w:rPr>
                <w:rFonts w:cstheme="minorHAnsi"/>
                <w:sz w:val="16"/>
              </w:rPr>
            </w:pPr>
            <w:r w:rsidRPr="00B5371F">
              <w:rPr>
                <w:rFonts w:cstheme="minorHAnsi"/>
                <w:sz w:val="16"/>
              </w:rPr>
              <w:t>IT Application Developers</w:t>
            </w:r>
          </w:p>
        </w:tc>
        <w:tc>
          <w:tcPr>
            <w:tcW w:w="1170" w:type="dxa"/>
          </w:tcPr>
          <w:p w:rsidR="00FC3506" w:rsidRPr="00B5371F" w:rsidRDefault="00FC3506" w:rsidP="00C81155">
            <w:pPr>
              <w:spacing w:line="276" w:lineRule="auto"/>
              <w:ind w:firstLine="0"/>
              <w:jc w:val="right"/>
              <w:rPr>
                <w:rFonts w:cstheme="minorHAnsi"/>
                <w:sz w:val="16"/>
              </w:rPr>
            </w:pPr>
            <w:r w:rsidRPr="00B5371F">
              <w:rPr>
                <w:rFonts w:cstheme="minorHAnsi"/>
                <w:sz w:val="16"/>
              </w:rPr>
              <w:t>Managers</w:t>
            </w:r>
          </w:p>
        </w:tc>
        <w:tc>
          <w:tcPr>
            <w:tcW w:w="1620" w:type="dxa"/>
          </w:tcPr>
          <w:p w:rsidR="00FC3506" w:rsidRPr="00B5371F" w:rsidRDefault="00FC3506" w:rsidP="00C81155">
            <w:pPr>
              <w:spacing w:line="276" w:lineRule="auto"/>
              <w:ind w:firstLine="0"/>
              <w:jc w:val="right"/>
              <w:rPr>
                <w:rFonts w:cstheme="minorHAnsi"/>
                <w:sz w:val="16"/>
              </w:rPr>
            </w:pPr>
            <w:r w:rsidRPr="00B5371F">
              <w:rPr>
                <w:rFonts w:cstheme="minorHAnsi"/>
                <w:sz w:val="16"/>
              </w:rPr>
              <w:t>Managers and Professionals</w:t>
            </w:r>
          </w:p>
        </w:tc>
      </w:tr>
      <w:tr w:rsidR="00FC3506" w:rsidTr="008E42AC">
        <w:trPr>
          <w:cnfStyle w:val="000000100000" w:firstRow="0" w:lastRow="0" w:firstColumn="0" w:lastColumn="0" w:oddVBand="0" w:evenVBand="0" w:oddHBand="1" w:evenHBand="0" w:firstRowFirstColumn="0" w:firstRowLastColumn="0" w:lastRowFirstColumn="0" w:lastRowLastColumn="0"/>
        </w:trPr>
        <w:tc>
          <w:tcPr>
            <w:tcW w:w="2358" w:type="dxa"/>
          </w:tcPr>
          <w:p w:rsidR="00FC3506" w:rsidRPr="00B5371F" w:rsidRDefault="00FC3506" w:rsidP="00C81155">
            <w:pPr>
              <w:spacing w:line="276" w:lineRule="auto"/>
              <w:ind w:firstLine="0"/>
              <w:rPr>
                <w:rFonts w:cstheme="minorHAnsi"/>
                <w:sz w:val="16"/>
              </w:rPr>
            </w:pPr>
            <w:r w:rsidRPr="00B5371F">
              <w:rPr>
                <w:rFonts w:cstheme="minorHAnsi"/>
                <w:sz w:val="16"/>
              </w:rPr>
              <w:t>Employment (millions)</w:t>
            </w:r>
          </w:p>
        </w:tc>
        <w:tc>
          <w:tcPr>
            <w:tcW w:w="1260" w:type="dxa"/>
          </w:tcPr>
          <w:p w:rsidR="00FC3506" w:rsidRPr="00B5371F" w:rsidRDefault="00FC3506" w:rsidP="00C81155">
            <w:pPr>
              <w:spacing w:line="276" w:lineRule="auto"/>
              <w:ind w:firstLine="0"/>
              <w:jc w:val="right"/>
              <w:rPr>
                <w:rFonts w:cstheme="minorHAnsi"/>
                <w:sz w:val="16"/>
              </w:rPr>
            </w:pPr>
            <w:r w:rsidRPr="00B5371F">
              <w:rPr>
                <w:rFonts w:cstheme="minorHAnsi"/>
                <w:sz w:val="16"/>
              </w:rPr>
              <w:t>2,158</w:t>
            </w:r>
          </w:p>
        </w:tc>
        <w:tc>
          <w:tcPr>
            <w:tcW w:w="1170" w:type="dxa"/>
          </w:tcPr>
          <w:p w:rsidR="00FC3506" w:rsidRPr="00B5371F" w:rsidRDefault="00FC3506" w:rsidP="00C81155">
            <w:pPr>
              <w:spacing w:line="276" w:lineRule="auto"/>
              <w:ind w:firstLine="0"/>
              <w:jc w:val="right"/>
              <w:rPr>
                <w:rFonts w:cstheme="minorHAnsi"/>
                <w:sz w:val="16"/>
              </w:rPr>
            </w:pPr>
            <w:r w:rsidRPr="00B5371F">
              <w:rPr>
                <w:rFonts w:cstheme="minorHAnsi"/>
                <w:sz w:val="16"/>
              </w:rPr>
              <w:t>12,642</w:t>
            </w:r>
          </w:p>
        </w:tc>
        <w:tc>
          <w:tcPr>
            <w:tcW w:w="1620" w:type="dxa"/>
          </w:tcPr>
          <w:p w:rsidR="00FC3506" w:rsidRPr="00B5371F" w:rsidRDefault="00FC3506" w:rsidP="00C81155">
            <w:pPr>
              <w:spacing w:line="276" w:lineRule="auto"/>
              <w:ind w:firstLine="0"/>
              <w:jc w:val="right"/>
              <w:rPr>
                <w:rFonts w:cstheme="minorHAnsi"/>
                <w:sz w:val="16"/>
              </w:rPr>
            </w:pPr>
            <w:r w:rsidRPr="00B5371F">
              <w:rPr>
                <w:rFonts w:cstheme="minorHAnsi"/>
                <w:sz w:val="16"/>
              </w:rPr>
              <w:t>27,147</w:t>
            </w:r>
          </w:p>
        </w:tc>
      </w:tr>
      <w:tr w:rsidR="00FC3506" w:rsidTr="008E42AC">
        <w:tc>
          <w:tcPr>
            <w:tcW w:w="2358" w:type="dxa"/>
          </w:tcPr>
          <w:p w:rsidR="00FC3506" w:rsidRPr="00B5371F" w:rsidRDefault="00FC3506" w:rsidP="00C81155">
            <w:pPr>
              <w:spacing w:line="276" w:lineRule="auto"/>
              <w:ind w:firstLine="0"/>
              <w:rPr>
                <w:rFonts w:cstheme="minorHAnsi"/>
                <w:sz w:val="16"/>
              </w:rPr>
            </w:pPr>
            <w:r w:rsidRPr="00B5371F">
              <w:rPr>
                <w:rFonts w:cstheme="minorHAnsi"/>
                <w:sz w:val="16"/>
              </w:rPr>
              <w:t>Percentage of time with application development tools</w:t>
            </w:r>
          </w:p>
        </w:tc>
        <w:tc>
          <w:tcPr>
            <w:tcW w:w="1260" w:type="dxa"/>
          </w:tcPr>
          <w:p w:rsidR="00FC3506" w:rsidRPr="00B5371F" w:rsidRDefault="00FC3506" w:rsidP="00C81155">
            <w:pPr>
              <w:spacing w:line="276" w:lineRule="auto"/>
              <w:ind w:firstLine="0"/>
              <w:jc w:val="right"/>
              <w:rPr>
                <w:rFonts w:cstheme="minorHAnsi"/>
                <w:sz w:val="16"/>
              </w:rPr>
            </w:pPr>
            <w:r w:rsidRPr="00B5371F">
              <w:rPr>
                <w:rFonts w:cstheme="minorHAnsi"/>
                <w:sz w:val="16"/>
              </w:rPr>
              <w:t>60%</w:t>
            </w:r>
          </w:p>
        </w:tc>
        <w:tc>
          <w:tcPr>
            <w:tcW w:w="1170" w:type="dxa"/>
          </w:tcPr>
          <w:p w:rsidR="00FC3506" w:rsidRPr="00B5371F" w:rsidRDefault="00FC3506" w:rsidP="00C81155">
            <w:pPr>
              <w:spacing w:line="276" w:lineRule="auto"/>
              <w:ind w:firstLine="0"/>
              <w:jc w:val="right"/>
              <w:rPr>
                <w:rFonts w:cstheme="minorHAnsi"/>
                <w:sz w:val="16"/>
              </w:rPr>
            </w:pPr>
            <w:r w:rsidRPr="00B5371F">
              <w:rPr>
                <w:rFonts w:cstheme="minorHAnsi"/>
                <w:sz w:val="16"/>
              </w:rPr>
              <w:t>25.4%</w:t>
            </w:r>
          </w:p>
        </w:tc>
        <w:tc>
          <w:tcPr>
            <w:tcW w:w="1620" w:type="dxa"/>
          </w:tcPr>
          <w:p w:rsidR="00FC3506" w:rsidRPr="00B5371F" w:rsidRDefault="00FC3506" w:rsidP="00C81155">
            <w:pPr>
              <w:spacing w:line="276" w:lineRule="auto"/>
              <w:ind w:firstLine="0"/>
              <w:jc w:val="right"/>
              <w:rPr>
                <w:rFonts w:cstheme="minorHAnsi"/>
                <w:sz w:val="16"/>
              </w:rPr>
            </w:pPr>
            <w:r w:rsidRPr="00B5371F">
              <w:rPr>
                <w:rFonts w:cstheme="minorHAnsi"/>
                <w:sz w:val="16"/>
              </w:rPr>
              <w:t>25.4%</w:t>
            </w:r>
          </w:p>
        </w:tc>
      </w:tr>
      <w:tr w:rsidR="00FC3506" w:rsidTr="008E42AC">
        <w:trPr>
          <w:cnfStyle w:val="000000100000" w:firstRow="0" w:lastRow="0" w:firstColumn="0" w:lastColumn="0" w:oddVBand="0" w:evenVBand="0" w:oddHBand="1" w:evenHBand="0" w:firstRowFirstColumn="0" w:firstRowLastColumn="0" w:lastRowFirstColumn="0" w:lastRowLastColumn="0"/>
        </w:trPr>
        <w:tc>
          <w:tcPr>
            <w:tcW w:w="2358" w:type="dxa"/>
          </w:tcPr>
          <w:p w:rsidR="00FC3506" w:rsidRPr="00B5371F" w:rsidRDefault="00FC3506" w:rsidP="00C81155">
            <w:pPr>
              <w:spacing w:line="276" w:lineRule="auto"/>
              <w:ind w:firstLine="0"/>
              <w:rPr>
                <w:rFonts w:cstheme="minorHAnsi"/>
                <w:sz w:val="16"/>
              </w:rPr>
            </w:pPr>
            <w:r w:rsidRPr="00B5371F">
              <w:rPr>
                <w:rFonts w:cstheme="minorHAnsi"/>
                <w:sz w:val="16"/>
              </w:rPr>
              <w:t>FTE development employment</w:t>
            </w:r>
          </w:p>
        </w:tc>
        <w:tc>
          <w:tcPr>
            <w:tcW w:w="1260" w:type="dxa"/>
          </w:tcPr>
          <w:p w:rsidR="00FC3506" w:rsidRPr="00B5371F" w:rsidRDefault="00FC3506" w:rsidP="00C81155">
            <w:pPr>
              <w:spacing w:line="276" w:lineRule="auto"/>
              <w:ind w:firstLine="0"/>
              <w:jc w:val="right"/>
              <w:rPr>
                <w:rFonts w:cstheme="minorHAnsi"/>
                <w:sz w:val="16"/>
              </w:rPr>
            </w:pPr>
            <w:r w:rsidRPr="00B5371F">
              <w:rPr>
                <w:rFonts w:cstheme="minorHAnsi"/>
                <w:sz w:val="16"/>
              </w:rPr>
              <w:t>1,295</w:t>
            </w:r>
          </w:p>
        </w:tc>
        <w:tc>
          <w:tcPr>
            <w:tcW w:w="1170" w:type="dxa"/>
          </w:tcPr>
          <w:p w:rsidR="00FC3506" w:rsidRPr="00B5371F" w:rsidRDefault="00FC3506" w:rsidP="00C81155">
            <w:pPr>
              <w:spacing w:line="276" w:lineRule="auto"/>
              <w:ind w:firstLine="0"/>
              <w:jc w:val="right"/>
              <w:rPr>
                <w:rFonts w:cstheme="minorHAnsi"/>
                <w:sz w:val="16"/>
              </w:rPr>
            </w:pPr>
            <w:r w:rsidRPr="00B5371F">
              <w:rPr>
                <w:rFonts w:cstheme="minorHAnsi"/>
                <w:sz w:val="16"/>
              </w:rPr>
              <w:t>3,213</w:t>
            </w:r>
          </w:p>
        </w:tc>
        <w:tc>
          <w:tcPr>
            <w:tcW w:w="1620" w:type="dxa"/>
          </w:tcPr>
          <w:p w:rsidR="00FC3506" w:rsidRPr="00B5371F" w:rsidRDefault="00FC3506" w:rsidP="00C81155">
            <w:pPr>
              <w:spacing w:line="276" w:lineRule="auto"/>
              <w:ind w:firstLine="0"/>
              <w:jc w:val="right"/>
              <w:rPr>
                <w:rFonts w:cstheme="minorHAnsi"/>
                <w:sz w:val="16"/>
              </w:rPr>
            </w:pPr>
            <w:r w:rsidRPr="00B5371F">
              <w:rPr>
                <w:rFonts w:cstheme="minorHAnsi"/>
                <w:sz w:val="16"/>
              </w:rPr>
              <w:t>6,900</w:t>
            </w:r>
          </w:p>
        </w:tc>
      </w:tr>
      <w:tr w:rsidR="00FC3506" w:rsidTr="008E42AC">
        <w:tc>
          <w:tcPr>
            <w:tcW w:w="2358" w:type="dxa"/>
            <w:shd w:val="clear" w:color="auto" w:fill="4F81BD" w:themeFill="accent1"/>
          </w:tcPr>
          <w:p w:rsidR="00FC3506" w:rsidRPr="00371179" w:rsidRDefault="00FC3506" w:rsidP="00C81155">
            <w:pPr>
              <w:spacing w:line="276" w:lineRule="auto"/>
              <w:ind w:firstLine="0"/>
              <w:rPr>
                <w:rFonts w:cstheme="minorHAnsi"/>
                <w:b/>
                <w:color w:val="FFFFFF" w:themeColor="background1"/>
                <w:sz w:val="16"/>
              </w:rPr>
            </w:pPr>
            <w:r w:rsidRPr="00371179">
              <w:rPr>
                <w:rFonts w:cstheme="minorHAnsi"/>
                <w:b/>
                <w:color w:val="FFFFFF" w:themeColor="background1"/>
                <w:sz w:val="16"/>
              </w:rPr>
              <w:t>Ratio</w:t>
            </w:r>
          </w:p>
        </w:tc>
        <w:tc>
          <w:tcPr>
            <w:tcW w:w="1260" w:type="dxa"/>
            <w:shd w:val="clear" w:color="auto" w:fill="4F81BD" w:themeFill="accent1"/>
          </w:tcPr>
          <w:p w:rsidR="00FC3506" w:rsidRPr="00371179" w:rsidRDefault="00FC3506" w:rsidP="00C81155">
            <w:pPr>
              <w:spacing w:line="276" w:lineRule="auto"/>
              <w:ind w:firstLine="0"/>
              <w:jc w:val="right"/>
              <w:rPr>
                <w:rFonts w:cstheme="minorHAnsi"/>
                <w:b/>
                <w:color w:val="FFFFFF" w:themeColor="background1"/>
                <w:sz w:val="16"/>
              </w:rPr>
            </w:pPr>
            <w:r w:rsidRPr="00371179">
              <w:rPr>
                <w:rFonts w:cstheme="minorHAnsi"/>
                <w:b/>
                <w:color w:val="FFFFFF" w:themeColor="background1"/>
                <w:sz w:val="16"/>
              </w:rPr>
              <w:t>1.0</w:t>
            </w:r>
          </w:p>
        </w:tc>
        <w:tc>
          <w:tcPr>
            <w:tcW w:w="1170" w:type="dxa"/>
            <w:shd w:val="clear" w:color="auto" w:fill="4F81BD" w:themeFill="accent1"/>
          </w:tcPr>
          <w:p w:rsidR="00FC3506" w:rsidRPr="00371179" w:rsidRDefault="00FC3506" w:rsidP="00C81155">
            <w:pPr>
              <w:spacing w:line="276" w:lineRule="auto"/>
              <w:ind w:firstLine="0"/>
              <w:jc w:val="right"/>
              <w:rPr>
                <w:rFonts w:cstheme="minorHAnsi"/>
                <w:b/>
                <w:color w:val="FFFFFF" w:themeColor="background1"/>
                <w:sz w:val="16"/>
              </w:rPr>
            </w:pPr>
            <w:r w:rsidRPr="00371179">
              <w:rPr>
                <w:rFonts w:cstheme="minorHAnsi"/>
                <w:b/>
                <w:color w:val="FFFFFF" w:themeColor="background1"/>
                <w:sz w:val="16"/>
              </w:rPr>
              <w:t>2.5</w:t>
            </w:r>
          </w:p>
        </w:tc>
        <w:tc>
          <w:tcPr>
            <w:tcW w:w="1620" w:type="dxa"/>
            <w:shd w:val="clear" w:color="auto" w:fill="4F81BD" w:themeFill="accent1"/>
          </w:tcPr>
          <w:p w:rsidR="00FC3506" w:rsidRPr="00371179" w:rsidRDefault="00FC3506" w:rsidP="00C81155">
            <w:pPr>
              <w:spacing w:line="276" w:lineRule="auto"/>
              <w:ind w:firstLine="0"/>
              <w:jc w:val="right"/>
              <w:rPr>
                <w:rFonts w:cstheme="minorHAnsi"/>
                <w:b/>
                <w:color w:val="FFFFFF" w:themeColor="background1"/>
                <w:sz w:val="16"/>
              </w:rPr>
            </w:pPr>
            <w:r w:rsidRPr="00371179">
              <w:rPr>
                <w:rFonts w:cstheme="minorHAnsi"/>
                <w:b/>
                <w:color w:val="FFFFFF" w:themeColor="background1"/>
                <w:sz w:val="16"/>
              </w:rPr>
              <w:t>5.3</w:t>
            </w:r>
          </w:p>
        </w:tc>
      </w:tr>
    </w:tbl>
    <w:p w:rsidR="0088077D" w:rsidRDefault="0088077D" w:rsidP="00C81155">
      <w:pPr>
        <w:pStyle w:val="Caption"/>
        <w:spacing w:line="276" w:lineRule="auto"/>
      </w:pPr>
      <w:r>
        <w:t xml:space="preserve">Table </w:t>
      </w:r>
      <w:r w:rsidR="00F21B96">
        <w:fldChar w:fldCharType="begin"/>
      </w:r>
      <w:r w:rsidR="00437E51">
        <w:instrText xml:space="preserve"> SEQ Table \* ARABIC </w:instrText>
      </w:r>
      <w:r w:rsidR="00F21B96">
        <w:fldChar w:fldCharType="separate"/>
      </w:r>
      <w:r w:rsidR="000057F9">
        <w:rPr>
          <w:noProof/>
        </w:rPr>
        <w:t>1</w:t>
      </w:r>
      <w:r w:rsidR="00F21B96">
        <w:rPr>
          <w:noProof/>
        </w:rPr>
        <w:fldChar w:fldCharType="end"/>
      </w:r>
      <w:r>
        <w:t>: Application Development Time</w:t>
      </w:r>
    </w:p>
    <w:p w:rsidR="00CC05EE" w:rsidRDefault="00CC05EE" w:rsidP="00C81155">
      <w:pPr>
        <w:spacing w:before="120" w:line="276" w:lineRule="auto"/>
      </w:pPr>
      <w:r>
        <w:t xml:space="preserve">The table indicates that although managers and professionals spend less time with application development tools than do professional application developers, their large numbers </w:t>
      </w:r>
      <w:r w:rsidR="00C00967">
        <w:lastRenderedPageBreak/>
        <w:t xml:space="preserve">seem to </w:t>
      </w:r>
      <w:r>
        <w:t xml:space="preserve">mean that they </w:t>
      </w:r>
      <w:r w:rsidR="00C90D8C">
        <w:t xml:space="preserve">collectively </w:t>
      </w:r>
      <w:r>
        <w:t>spend more time developing applications than do IT application developers. To equate application development with IT programmers seems ill advised.</w:t>
      </w:r>
      <w:r w:rsidR="00AF68A3">
        <w:t xml:space="preserve"> Even if the spreadsheet development time is far smaller than the table shows, users use computers for many other applications, including document-creation tools, presentation creation tools, </w:t>
      </w:r>
      <w:r w:rsidR="00CD71F1">
        <w:t xml:space="preserve">website creation tools, </w:t>
      </w:r>
      <w:r w:rsidR="00AF68A3">
        <w:t>and communication tools, among many others.</w:t>
      </w:r>
      <w:r w:rsidR="00CD71F1">
        <w:t xml:space="preserve"> The products they create are often interactive and have other characteristics we equate with the term “applications.”</w:t>
      </w:r>
    </w:p>
    <w:p w:rsidR="00A77C26" w:rsidRDefault="002A4052" w:rsidP="00C81155">
      <w:pPr>
        <w:pStyle w:val="Heading2"/>
        <w:spacing w:line="276" w:lineRule="auto"/>
      </w:pPr>
      <w:bookmarkStart w:id="42" w:name="_Toc302751062"/>
      <w:bookmarkStart w:id="43" w:name="_Toc331314513"/>
      <w:bookmarkStart w:id="44" w:name="_Toc333130294"/>
      <w:bookmarkStart w:id="45" w:name="_Toc337049821"/>
      <w:r>
        <w:t xml:space="preserve">Censuses of </w:t>
      </w:r>
      <w:r w:rsidR="00AE761A">
        <w:t>Organizational Spreadsheets</w:t>
      </w:r>
      <w:bookmarkEnd w:id="42"/>
      <w:bookmarkEnd w:id="43"/>
      <w:bookmarkEnd w:id="44"/>
      <w:bookmarkEnd w:id="45"/>
    </w:p>
    <w:p w:rsidR="00C90D8C" w:rsidRDefault="00070B59" w:rsidP="00C81155">
      <w:pPr>
        <w:spacing w:line="276" w:lineRule="auto"/>
      </w:pPr>
      <w:r>
        <w:t>Regulatory compliance requirements like the Sarbanes</w:t>
      </w:r>
      <w:r w:rsidR="00271A1F">
        <w:t>–</w:t>
      </w:r>
      <w:r>
        <w:t>Oxley Act of 2002 have forced companies to look at how they are using spreadsheets in severa</w:t>
      </w:r>
      <w:r w:rsidR="005A5791">
        <w:t xml:space="preserve">l critical business functions. </w:t>
      </w:r>
      <w:r w:rsidR="00E65080">
        <w:t>As we saw earlier</w:t>
      </w:r>
      <w:r w:rsidR="005A5791">
        <w:t>, w</w:t>
      </w:r>
      <w:r>
        <w:t xml:space="preserve">hen organizations began to look at their financial reporting processes, they discovered </w:t>
      </w:r>
      <w:r w:rsidR="002A47C9">
        <w:t>a large</w:t>
      </w:r>
      <w:r>
        <w:t xml:space="preserve"> number of spre</w:t>
      </w:r>
      <w:r w:rsidR="00C90D8C">
        <w:t>adsheets.</w:t>
      </w:r>
    </w:p>
    <w:p w:rsidR="00070B59" w:rsidRDefault="00C00967" w:rsidP="00C81155">
      <w:pPr>
        <w:spacing w:line="276" w:lineRule="auto"/>
      </w:pPr>
      <w:r>
        <w:t>Recently, v</w:t>
      </w:r>
      <w:r w:rsidR="00565A06">
        <w:t xml:space="preserve">endors have developed tools to help companies manage their important spreadsheets. Most of these </w:t>
      </w:r>
      <w:r>
        <w:t>vendors</w:t>
      </w:r>
      <w:r w:rsidR="00565A06">
        <w:t xml:space="preserve"> recommend </w:t>
      </w:r>
      <w:r>
        <w:t xml:space="preserve">undertaking </w:t>
      </w:r>
      <w:r w:rsidR="00565A06">
        <w:t xml:space="preserve">a series of </w:t>
      </w:r>
      <w:r w:rsidR="00CD71F1">
        <w:t>steps</w:t>
      </w:r>
      <w:r w:rsidR="00565A06">
        <w:t xml:space="preserve">, often beginning with </w:t>
      </w:r>
      <w:r w:rsidR="00CD71F1">
        <w:t xml:space="preserve">doing </w:t>
      </w:r>
      <w:r w:rsidR="00565A06">
        <w:t>a census of all spreadsheets available on servers</w:t>
      </w:r>
      <w:r>
        <w:t xml:space="preserve"> and, if possible, on PCs and mobile devices</w:t>
      </w:r>
      <w:r w:rsidR="00565A06">
        <w:t>. This usually results in companies realizing that they have huge numbers of spreadsheets on their servers.</w:t>
      </w:r>
    </w:p>
    <w:p w:rsidR="00565A06" w:rsidRDefault="001E2F69" w:rsidP="00C81155">
      <w:pPr>
        <w:spacing w:line="276" w:lineRule="auto"/>
      </w:pPr>
      <w:r>
        <w:t>In a 2010</w:t>
      </w:r>
      <w:r w:rsidR="00565A06">
        <w:t xml:space="preserve"> presentation at the EuSpR</w:t>
      </w:r>
      <w:r w:rsidR="00533D0F">
        <w:t>i</w:t>
      </w:r>
      <w:r w:rsidR="00565A06">
        <w:t>G conference, CIMCON gave sample data from a few of its recent censuses.</w:t>
      </w:r>
    </w:p>
    <w:p w:rsidR="00565A06" w:rsidRDefault="00565A06" w:rsidP="00C81155">
      <w:pPr>
        <w:pStyle w:val="ListParagraph"/>
        <w:spacing w:line="276" w:lineRule="auto"/>
      </w:pPr>
      <w:r>
        <w:t>A large financial services company with 48 depa</w:t>
      </w:r>
      <w:r w:rsidR="00CD71F1">
        <w:t>rtments had 60,000 spreadsheets. Of these,</w:t>
      </w:r>
      <w:r>
        <w:t xml:space="preserve"> 280 </w:t>
      </w:r>
      <w:r w:rsidR="00CD71F1">
        <w:t xml:space="preserve">were </w:t>
      </w:r>
      <w:r>
        <w:t xml:space="preserve">used in </w:t>
      </w:r>
      <w:r w:rsidR="00BF3A43">
        <w:t xml:space="preserve">the </w:t>
      </w:r>
      <w:r>
        <w:t>financial reporting</w:t>
      </w:r>
      <w:r w:rsidR="00BF3A43">
        <w:t xml:space="preserve"> process</w:t>
      </w:r>
      <w:r>
        <w:t>.</w:t>
      </w:r>
    </w:p>
    <w:p w:rsidR="00565A06" w:rsidRDefault="00565A06" w:rsidP="00C81155">
      <w:pPr>
        <w:pStyle w:val="ListParagraph"/>
        <w:spacing w:line="276" w:lineRule="auto"/>
      </w:pPr>
      <w:r>
        <w:t>A large government agency had 630,000 spreadsheets and 2,500 Access databases.</w:t>
      </w:r>
    </w:p>
    <w:p w:rsidR="00565A06" w:rsidRDefault="00565A06" w:rsidP="00C81155">
      <w:pPr>
        <w:pStyle w:val="ListParagraph"/>
        <w:spacing w:line="276" w:lineRule="auto"/>
      </w:pPr>
      <w:r>
        <w:t>A large health insurance co</w:t>
      </w:r>
      <w:r w:rsidR="00C90D8C">
        <w:t>mpany had 42,000 spreadsheets</w:t>
      </w:r>
      <w:r w:rsidR="00544DF8">
        <w:t xml:space="preserve"> on its servers</w:t>
      </w:r>
      <w:r w:rsidR="00C90D8C">
        <w:t xml:space="preserve">. Before the census, </w:t>
      </w:r>
      <w:r w:rsidR="00C00967">
        <w:t>the company</w:t>
      </w:r>
      <w:r>
        <w:t xml:space="preserve"> </w:t>
      </w:r>
      <w:r w:rsidR="00B42D4D">
        <w:t xml:space="preserve">had </w:t>
      </w:r>
      <w:r>
        <w:t>estimated that it had 2,000.</w:t>
      </w:r>
    </w:p>
    <w:p w:rsidR="00565A06" w:rsidRDefault="00565A06" w:rsidP="00C81155">
      <w:pPr>
        <w:pStyle w:val="ListParagraph"/>
        <w:spacing w:line="276" w:lineRule="auto"/>
      </w:pPr>
      <w:r>
        <w:t>A large global bank had 8 to 10 million spreadsheets, not the one or two million it believed it had.</w:t>
      </w:r>
    </w:p>
    <w:p w:rsidR="00C95307" w:rsidRDefault="00C95307" w:rsidP="00C81155">
      <w:pPr>
        <w:spacing w:line="276" w:lineRule="auto"/>
      </w:pPr>
      <w:r>
        <w:t xml:space="preserve">After the presentation, a </w:t>
      </w:r>
      <w:r w:rsidR="001E2F69">
        <w:t>principal from another census tool</w:t>
      </w:r>
      <w:r>
        <w:t xml:space="preserve"> vendor in the audience noted that his firm had one </w:t>
      </w:r>
      <w:r w:rsidR="001E2F69">
        <w:t xml:space="preserve">recent </w:t>
      </w:r>
      <w:r>
        <w:t xml:space="preserve">case in which </w:t>
      </w:r>
      <w:r w:rsidR="00BF3A43">
        <w:t>it identified</w:t>
      </w:r>
      <w:r>
        <w:t xml:space="preserve"> one million spreadsheets</w:t>
      </w:r>
      <w:r w:rsidR="00BF3A43">
        <w:t xml:space="preserve"> at a company</w:t>
      </w:r>
      <w:r>
        <w:t xml:space="preserve">, </w:t>
      </w:r>
      <w:r w:rsidRPr="00C90D8C">
        <w:rPr>
          <w:i/>
        </w:rPr>
        <w:t>counting only those accessed in the previous month</w:t>
      </w:r>
      <w:r>
        <w:t>.</w:t>
      </w:r>
    </w:p>
    <w:p w:rsidR="008E42AC" w:rsidRDefault="008E42AC" w:rsidP="00C81155">
      <w:pPr>
        <w:pStyle w:val="Quote"/>
        <w:spacing w:line="276" w:lineRule="auto"/>
      </w:pPr>
      <w:r>
        <w:t xml:space="preserve">A principal from a census tool vendor noted that his firm had one recent case in which it identified one million spreadsheets at a company, </w:t>
      </w:r>
      <w:r w:rsidRPr="00C90D8C">
        <w:t>counting only those accessed in the previous month</w:t>
      </w:r>
      <w:r>
        <w:t>.</w:t>
      </w:r>
    </w:p>
    <w:p w:rsidR="00565A06" w:rsidRDefault="00730C9F" w:rsidP="00C81155">
      <w:pPr>
        <w:spacing w:line="276" w:lineRule="auto"/>
      </w:pPr>
      <w:r>
        <w:t>Recently</w:t>
      </w:r>
      <w:r w:rsidR="00C95307">
        <w:t>, McDaid</w:t>
      </w:r>
      <w:r>
        <w:t xml:space="preserve"> et al. (</w:t>
      </w:r>
      <w:r w:rsidR="006D23A7">
        <w:t>2011</w:t>
      </w:r>
      <w:r>
        <w:t>)</w:t>
      </w:r>
      <w:r w:rsidR="00C95307">
        <w:t xml:space="preserve"> used the Luminous Map product to do an analysis of </w:t>
      </w:r>
      <w:r w:rsidR="00C90D8C">
        <w:t xml:space="preserve">spreadsheets in </w:t>
      </w:r>
      <w:r w:rsidR="00C95307">
        <w:t xml:space="preserve">the financial departments in two organizations. Although the total number of professional employees in the two </w:t>
      </w:r>
      <w:r w:rsidR="00883B71">
        <w:t>financial departments</w:t>
      </w:r>
      <w:r w:rsidR="00C95307">
        <w:t xml:space="preserve"> was only 30, the census found </w:t>
      </w:r>
      <w:r w:rsidR="003B0DCD">
        <w:t>65,806</w:t>
      </w:r>
      <w:r w:rsidR="00C95307">
        <w:t xml:space="preserve"> spreadsheets on the department servers—2,</w:t>
      </w:r>
      <w:r w:rsidR="00AB7D34">
        <w:t>194</w:t>
      </w:r>
      <w:r w:rsidR="00C95307">
        <w:t xml:space="preserve"> per professional employee.</w:t>
      </w:r>
    </w:p>
    <w:p w:rsidR="00C148CE" w:rsidRDefault="002A315E" w:rsidP="00C81155">
      <w:pPr>
        <w:pStyle w:val="Heading2"/>
        <w:spacing w:line="276" w:lineRule="auto"/>
      </w:pPr>
      <w:bookmarkStart w:id="46" w:name="_Toc302751063"/>
      <w:bookmarkStart w:id="47" w:name="_Toc331314514"/>
      <w:bookmarkStart w:id="48" w:name="_Toc333130295"/>
      <w:bookmarkStart w:id="49" w:name="_Toc337049822"/>
      <w:r>
        <w:lastRenderedPageBreak/>
        <w:t xml:space="preserve">Spreadsheet </w:t>
      </w:r>
      <w:r w:rsidR="002A4052">
        <w:t>S</w:t>
      </w:r>
      <w:r w:rsidR="001259D4">
        <w:t xml:space="preserve">ize and </w:t>
      </w:r>
      <w:r w:rsidR="002A4052">
        <w:t>C</w:t>
      </w:r>
      <w:r w:rsidR="001259D4">
        <w:t>omplexity</w:t>
      </w:r>
      <w:bookmarkEnd w:id="46"/>
      <w:bookmarkEnd w:id="47"/>
      <w:bookmarkEnd w:id="48"/>
      <w:bookmarkEnd w:id="49"/>
    </w:p>
    <w:p w:rsidR="007317AE" w:rsidRDefault="007317AE" w:rsidP="00C81155">
      <w:pPr>
        <w:spacing w:line="276" w:lineRule="auto"/>
      </w:pPr>
      <w:r>
        <w:t>There is a common belief that spreadsheet programs are used to develop small and simple models, many of which are one</w:t>
      </w:r>
      <w:r w:rsidR="003F3193">
        <w:t>-</w:t>
      </w:r>
      <w:r>
        <w:t>time calculations.</w:t>
      </w:r>
      <w:r w:rsidR="001E2F69">
        <w:t xml:space="preserve"> However, </w:t>
      </w:r>
      <w:r w:rsidR="00323C60">
        <w:t xml:space="preserve">as noted earlier, </w:t>
      </w:r>
      <w:r w:rsidR="001E2F69">
        <w:t xml:space="preserve">spreadsheets </w:t>
      </w:r>
      <w:r w:rsidR="00323C60">
        <w:t>are broad</w:t>
      </w:r>
      <w:r w:rsidR="00533D0F">
        <w:t>-</w:t>
      </w:r>
      <w:r w:rsidR="00323C60">
        <w:t xml:space="preserve">spectrum calculation and data tools that </w:t>
      </w:r>
      <w:r w:rsidR="001E2F69">
        <w:t xml:space="preserve">can be used to develop extremely large and complex </w:t>
      </w:r>
      <w:r w:rsidR="00323C60">
        <w:t>applications</w:t>
      </w:r>
      <w:r w:rsidR="001E2F69">
        <w:t xml:space="preserve">, especially </w:t>
      </w:r>
      <w:r w:rsidR="00412732">
        <w:t>now that</w:t>
      </w:r>
      <w:r w:rsidR="001E2F69">
        <w:t xml:space="preserve"> PC processing power and spreadsheet size limits have become nonissues except in the most extreme case</w:t>
      </w:r>
      <w:r w:rsidR="00B42D4D">
        <w:t>s</w:t>
      </w:r>
      <w:r w:rsidR="001E2F69">
        <w:t>.</w:t>
      </w:r>
    </w:p>
    <w:p w:rsidR="00AD2304" w:rsidRPr="007317AE" w:rsidRDefault="00EC1EF0" w:rsidP="00C81155">
      <w:pPr>
        <w:spacing w:line="276" w:lineRule="auto"/>
      </w:pPr>
      <w:r>
        <w:t xml:space="preserve">There have long been indications that many spreadsheets are </w:t>
      </w:r>
      <w:r w:rsidR="00AD2304">
        <w:t xml:space="preserve">very </w:t>
      </w:r>
      <w:r w:rsidR="0050762F">
        <w:t>large (</w:t>
      </w:r>
      <w:r w:rsidR="00B42D4D">
        <w:t xml:space="preserve">e.g. </w:t>
      </w:r>
      <w:r w:rsidR="00097E55">
        <w:t>Cale, 1994;</w:t>
      </w:r>
      <w:r w:rsidR="00B42D4D">
        <w:t xml:space="preserve"> </w:t>
      </w:r>
      <w:r w:rsidR="00F36FE8">
        <w:t>Cragg &amp; King, 1994;</w:t>
      </w:r>
      <w:r w:rsidR="00B42D4D">
        <w:t xml:space="preserve"> </w:t>
      </w:r>
      <w:r w:rsidR="00F36FE8">
        <w:t xml:space="preserve">Floyd, </w:t>
      </w:r>
      <w:r w:rsidR="0050762F">
        <w:t>Walls &amp; Marr</w:t>
      </w:r>
      <w:r w:rsidR="00F36FE8">
        <w:t>, 1995;</w:t>
      </w:r>
      <w:r w:rsidR="00B42D4D">
        <w:t xml:space="preserve"> </w:t>
      </w:r>
      <w:r w:rsidR="00F36FE8">
        <w:t>Hall, 1996</w:t>
      </w:r>
      <w:r w:rsidR="0050762F">
        <w:t>)</w:t>
      </w:r>
      <w:r w:rsidR="00AD2304">
        <w:t xml:space="preserve"> and extremely</w:t>
      </w:r>
      <w:r w:rsidR="0050762F">
        <w:t xml:space="preserve"> complex (</w:t>
      </w:r>
      <w:r w:rsidR="00F36FE8">
        <w:t>Hall, 1996</w:t>
      </w:r>
      <w:r w:rsidR="0050762F">
        <w:t>)</w:t>
      </w:r>
      <w:r w:rsidR="00AD2304">
        <w:t>.</w:t>
      </w:r>
      <w:r w:rsidR="00412732">
        <w:t xml:space="preserve"> </w:t>
      </w:r>
      <w:r w:rsidR="00AD2304">
        <w:t xml:space="preserve">Census programs have given us the ability to characterize the complexity of spreadsheets based on very large samples. For example, </w:t>
      </w:r>
      <w:r w:rsidR="00AB7D34">
        <w:t xml:space="preserve">the 65,806 workbooks that </w:t>
      </w:r>
      <w:r w:rsidR="00AD2304">
        <w:t>McDaid</w:t>
      </w:r>
      <w:r w:rsidR="0050762F">
        <w:t xml:space="preserve"> et al. (</w:t>
      </w:r>
      <w:r w:rsidR="00F36FE8">
        <w:t>2011</w:t>
      </w:r>
      <w:r w:rsidR="0050762F">
        <w:t>)</w:t>
      </w:r>
      <w:r w:rsidR="00AD2304">
        <w:t xml:space="preserve"> </w:t>
      </w:r>
      <w:r w:rsidR="00AB7D34">
        <w:t>ana</w:t>
      </w:r>
      <w:r w:rsidR="003B0DCD">
        <w:t xml:space="preserve">lyzed </w:t>
      </w:r>
      <w:r w:rsidR="00AB7D34">
        <w:t>contained</w:t>
      </w:r>
      <w:r w:rsidR="003B0DCD">
        <w:t xml:space="preserve"> over a billion cells. A qu</w:t>
      </w:r>
      <w:r w:rsidR="003F3193">
        <w:t>arter billion of these cells</w:t>
      </w:r>
      <w:r w:rsidR="003B0DCD">
        <w:t xml:space="preserve"> were formula cells.</w:t>
      </w:r>
      <w:r w:rsidR="00AD2304">
        <w:t xml:space="preserve"> </w:t>
      </w:r>
      <w:r w:rsidR="00AB7D34">
        <w:t>This was an average of 4,000 formulas per spreadsheet.</w:t>
      </w:r>
      <w:r w:rsidR="00E67CC0">
        <w:t xml:space="preserve"> Even with extensive formula copying, this indicates a large number of root (original) formulas per spreadsheet.</w:t>
      </w:r>
      <w:r w:rsidR="00E65080">
        <w:t xml:space="preserve"> Cragg and King</w:t>
      </w:r>
      <w:r w:rsidR="0050762F">
        <w:t xml:space="preserve"> (</w:t>
      </w:r>
      <w:r w:rsidR="00F36FE8">
        <w:t>1993</w:t>
      </w:r>
      <w:r w:rsidR="0050762F">
        <w:t>)</w:t>
      </w:r>
      <w:r w:rsidR="00E65080">
        <w:t>, Hicks</w:t>
      </w:r>
      <w:r w:rsidR="0050762F">
        <w:t xml:space="preserve"> (</w:t>
      </w:r>
      <w:r w:rsidR="00F36FE8">
        <w:t>1995</w:t>
      </w:r>
      <w:r w:rsidR="0050762F">
        <w:t>)</w:t>
      </w:r>
      <w:r w:rsidR="00E65080">
        <w:t>, Lukasic</w:t>
      </w:r>
      <w:r w:rsidR="0050762F">
        <w:t xml:space="preserve"> (</w:t>
      </w:r>
      <w:r w:rsidR="00F36FE8">
        <w:t>1998</w:t>
      </w:r>
      <w:r w:rsidR="0050762F">
        <w:t>)</w:t>
      </w:r>
      <w:r w:rsidR="00E65080">
        <w:t xml:space="preserve">, Lawrence </w:t>
      </w:r>
      <w:r w:rsidR="00B42D4D">
        <w:t>and</w:t>
      </w:r>
      <w:r w:rsidR="00E65080">
        <w:t xml:space="preserve"> Lee</w:t>
      </w:r>
      <w:r w:rsidR="0050762F">
        <w:t xml:space="preserve"> (</w:t>
      </w:r>
      <w:r w:rsidR="00F36FE8">
        <w:t>2004</w:t>
      </w:r>
      <w:r w:rsidR="0050762F">
        <w:t>)</w:t>
      </w:r>
      <w:r w:rsidR="00E65080">
        <w:t>,</w:t>
      </w:r>
      <w:r w:rsidR="00753C11">
        <w:t xml:space="preserve"> and Powell, Baker, and Lawson </w:t>
      </w:r>
      <w:r w:rsidR="0050762F">
        <w:t>(</w:t>
      </w:r>
      <w:r w:rsidR="00325626">
        <w:t>2008</w:t>
      </w:r>
      <w:r w:rsidR="0050762F">
        <w:t>)</w:t>
      </w:r>
      <w:r w:rsidR="00E65080">
        <w:t xml:space="preserve"> also found large and complex spreadsheets when they identified operational spreadsheets to audit.</w:t>
      </w:r>
      <w:r w:rsidR="009B0AB3">
        <w:t xml:space="preserve"> In England, certain spreadsheets are required by law to be audited. A principal at one of the auditing firms reported that in the spreadsheets they audited, </w:t>
      </w:r>
      <w:r w:rsidR="009B0AB3" w:rsidRPr="009B0AB3">
        <w:rPr>
          <w:i/>
        </w:rPr>
        <w:t>unique</w:t>
      </w:r>
      <w:r w:rsidR="009B0AB3">
        <w:t xml:space="preserve"> formulas were “in the range 1,000-10,000 and upwards</w:t>
      </w:r>
      <w:r w:rsidR="009E7F6B">
        <w:t xml:space="preserve"> (</w:t>
      </w:r>
      <w:r w:rsidR="009B0AB3">
        <w:t xml:space="preserve">Croll, </w:t>
      </w:r>
      <w:r w:rsidR="00685CF7">
        <w:t>2007</w:t>
      </w:r>
      <w:r w:rsidR="009E7F6B">
        <w:t>)</w:t>
      </w:r>
      <w:r w:rsidR="009B0AB3">
        <w:t>.”</w:t>
      </w:r>
    </w:p>
    <w:p w:rsidR="00343A48" w:rsidRDefault="002A4052" w:rsidP="00C81155">
      <w:pPr>
        <w:pStyle w:val="Heading2"/>
        <w:spacing w:line="276" w:lineRule="auto"/>
      </w:pPr>
      <w:bookmarkStart w:id="50" w:name="_Toc302751065"/>
      <w:bookmarkStart w:id="51" w:name="_Toc331314516"/>
      <w:bookmarkStart w:id="52" w:name="_Toc333130296"/>
      <w:bookmarkStart w:id="53" w:name="_Toc337049823"/>
      <w:r>
        <w:t>Surveys</w:t>
      </w:r>
      <w:r w:rsidR="00343A48">
        <w:t xml:space="preserve"> of </w:t>
      </w:r>
      <w:r w:rsidR="00AE761A">
        <w:t>S</w:t>
      </w:r>
      <w:r w:rsidR="00343A48">
        <w:t>preadsheet</w:t>
      </w:r>
      <w:bookmarkEnd w:id="50"/>
      <w:r>
        <w:t xml:space="preserve"> </w:t>
      </w:r>
      <w:r w:rsidR="00AE761A">
        <w:t>I</w:t>
      </w:r>
      <w:r w:rsidR="00DA43D7">
        <w:t>mportance</w:t>
      </w:r>
      <w:bookmarkEnd w:id="51"/>
      <w:bookmarkEnd w:id="52"/>
      <w:bookmarkEnd w:id="53"/>
    </w:p>
    <w:p w:rsidR="00E67CC0" w:rsidRDefault="0073521D" w:rsidP="00C81155">
      <w:pPr>
        <w:spacing w:line="276" w:lineRule="auto"/>
      </w:pPr>
      <w:r>
        <w:t xml:space="preserve">An obvious way to </w:t>
      </w:r>
      <w:r w:rsidR="00B4259E">
        <w:t>gauge</w:t>
      </w:r>
      <w:r>
        <w:t xml:space="preserve"> the importance of spreadsheets is to ask users how important their spreadsheets are to themselves and their organizations. Several studies have done just that.</w:t>
      </w:r>
    </w:p>
    <w:p w:rsidR="00343A48" w:rsidRDefault="00DC2D66" w:rsidP="00C81155">
      <w:pPr>
        <w:spacing w:line="276" w:lineRule="auto"/>
      </w:pPr>
      <w:r>
        <w:t>In Hall’s (</w:t>
      </w:r>
      <w:r w:rsidR="00AA1079">
        <w:t>1996</w:t>
      </w:r>
      <w:r>
        <w:t>)</w:t>
      </w:r>
      <w:r w:rsidR="00343A48">
        <w:t xml:space="preserve"> study, only 7% of the spreadsheet developers sampled called the import</w:t>
      </w:r>
      <w:r w:rsidR="002A47C9">
        <w:t>ance of their spreadsheets low</w:t>
      </w:r>
      <w:r w:rsidR="001237EF">
        <w:t>; 39% rated their spreadsheets as being of high importance</w:t>
      </w:r>
      <w:r w:rsidR="002A47C9">
        <w:t xml:space="preserve">. </w:t>
      </w:r>
      <w:r w:rsidR="00A2715B">
        <w:t xml:space="preserve">In another early study, </w:t>
      </w:r>
      <w:r>
        <w:t>Gable, Yap, and Eng (</w:t>
      </w:r>
      <w:r w:rsidR="00F36FE8">
        <w:t>1991</w:t>
      </w:r>
      <w:r>
        <w:t>)</w:t>
      </w:r>
      <w:r w:rsidR="00343A48">
        <w:t xml:space="preserve"> had spreadsheet developers and users rate </w:t>
      </w:r>
      <w:r w:rsidR="003F3193">
        <w:t xml:space="preserve">the importance of </w:t>
      </w:r>
      <w:r w:rsidR="00A2715B">
        <w:t xml:space="preserve">all </w:t>
      </w:r>
      <w:r w:rsidR="00343A48">
        <w:t xml:space="preserve">402 spreadsheets saved </w:t>
      </w:r>
      <w:r w:rsidR="00A2715B">
        <w:t>on the corporate</w:t>
      </w:r>
      <w:r w:rsidR="00343A48">
        <w:t xml:space="preserve"> server. </w:t>
      </w:r>
      <w:r w:rsidR="00414FC3">
        <w:t xml:space="preserve">Respondents rated 86% as important or very important to themselves and 46% as important or very important to the organization. </w:t>
      </w:r>
      <w:r w:rsidR="007E5DA2">
        <w:t xml:space="preserve">Furthermore, respondents said that 96% of the spreadsheets would have to be rebuilt if lost. Of the spreadsheets </w:t>
      </w:r>
      <w:r w:rsidR="00412732">
        <w:t>on the server</w:t>
      </w:r>
      <w:r w:rsidR="007E5DA2">
        <w:t xml:space="preserve">, 13% </w:t>
      </w:r>
      <w:r w:rsidR="00D019B9">
        <w:t xml:space="preserve">were used </w:t>
      </w:r>
      <w:r w:rsidR="007E5DA2">
        <w:t xml:space="preserve">daily, 6% weekly, and 40% </w:t>
      </w:r>
      <w:r w:rsidR="00D019B9">
        <w:t>monthly</w:t>
      </w:r>
      <w:r w:rsidR="007E5DA2">
        <w:t xml:space="preserve">. </w:t>
      </w:r>
      <w:r w:rsidR="0046355D">
        <w:t>At the other extreme, o</w:t>
      </w:r>
      <w:r w:rsidR="007E5DA2">
        <w:t>nly 9% were rarely or never used.</w:t>
      </w:r>
    </w:p>
    <w:p w:rsidR="007E5DA2" w:rsidRDefault="007E5DA2" w:rsidP="00C81155">
      <w:pPr>
        <w:spacing w:line="276" w:lineRule="auto"/>
      </w:pPr>
      <w:r>
        <w:t xml:space="preserve">In another </w:t>
      </w:r>
      <w:r w:rsidR="00E9440D">
        <w:t xml:space="preserve">early </w:t>
      </w:r>
      <w:r>
        <w:t xml:space="preserve">study, Wilkins </w:t>
      </w:r>
      <w:r w:rsidR="00DC2D66">
        <w:t>(</w:t>
      </w:r>
      <w:r w:rsidR="00F36FE8">
        <w:t>1992</w:t>
      </w:r>
      <w:r w:rsidR="00DC2D66">
        <w:t>)</w:t>
      </w:r>
      <w:r w:rsidR="00412732">
        <w:t xml:space="preserve"> </w:t>
      </w:r>
      <w:r>
        <w:t xml:space="preserve">asked the broadest level at which a spreadsheet application’s data was used. </w:t>
      </w:r>
      <w:r w:rsidR="00F21B96">
        <w:fldChar w:fldCharType="begin"/>
      </w:r>
      <w:r w:rsidR="00D019B9">
        <w:instrText xml:space="preserve"> REF _Ref295920560 \h </w:instrText>
      </w:r>
      <w:r w:rsidR="00C81155">
        <w:instrText xml:space="preserve"> \* MERGEFORMAT </w:instrText>
      </w:r>
      <w:r w:rsidR="00F21B96">
        <w:fldChar w:fldCharType="separate"/>
      </w:r>
      <w:r w:rsidR="000057F9">
        <w:t xml:space="preserve">Table </w:t>
      </w:r>
      <w:r w:rsidR="000057F9">
        <w:rPr>
          <w:noProof/>
        </w:rPr>
        <w:t>2</w:t>
      </w:r>
      <w:r w:rsidR="00F21B96">
        <w:fldChar w:fldCharType="end"/>
      </w:r>
      <w:r w:rsidR="00D019B9">
        <w:t xml:space="preserve"> shows that few spreadsheets were limited to personal productivity.</w:t>
      </w:r>
    </w:p>
    <w:tbl>
      <w:tblPr>
        <w:tblStyle w:val="LightList-Accent1"/>
        <w:tblW w:w="0" w:type="auto"/>
        <w:tblLook w:val="0420" w:firstRow="1" w:lastRow="0" w:firstColumn="0" w:lastColumn="0" w:noHBand="0" w:noVBand="1"/>
      </w:tblPr>
      <w:tblGrid>
        <w:gridCol w:w="2522"/>
        <w:gridCol w:w="1057"/>
      </w:tblGrid>
      <w:tr w:rsidR="00FC3506" w:rsidTr="00FC3506">
        <w:trPr>
          <w:cnfStyle w:val="100000000000" w:firstRow="1" w:lastRow="0" w:firstColumn="0" w:lastColumn="0" w:oddVBand="0" w:evenVBand="0" w:oddHBand="0" w:evenHBand="0" w:firstRowFirstColumn="0" w:firstRowLastColumn="0" w:lastRowFirstColumn="0" w:lastRowLastColumn="0"/>
        </w:trPr>
        <w:tc>
          <w:tcPr>
            <w:tcW w:w="2522" w:type="dxa"/>
          </w:tcPr>
          <w:p w:rsidR="00FC3506" w:rsidRPr="00371179" w:rsidRDefault="00FC3506" w:rsidP="00C81155">
            <w:pPr>
              <w:spacing w:line="276" w:lineRule="auto"/>
              <w:ind w:firstLine="0"/>
              <w:rPr>
                <w:rFonts w:cstheme="minorHAnsi"/>
                <w:sz w:val="18"/>
              </w:rPr>
            </w:pPr>
            <w:r w:rsidRPr="00371179">
              <w:rPr>
                <w:rFonts w:cstheme="minorHAnsi"/>
                <w:sz w:val="18"/>
              </w:rPr>
              <w:t>Broadest Level of Data Use</w:t>
            </w:r>
          </w:p>
        </w:tc>
        <w:tc>
          <w:tcPr>
            <w:tcW w:w="1057" w:type="dxa"/>
          </w:tcPr>
          <w:p w:rsidR="00FC3506" w:rsidRPr="00371179" w:rsidRDefault="00FC3506" w:rsidP="00C81155">
            <w:pPr>
              <w:spacing w:line="276" w:lineRule="auto"/>
              <w:ind w:firstLine="0"/>
              <w:jc w:val="right"/>
              <w:rPr>
                <w:rFonts w:cstheme="minorHAnsi"/>
                <w:sz w:val="18"/>
              </w:rPr>
            </w:pPr>
            <w:r w:rsidRPr="00371179">
              <w:rPr>
                <w:rFonts w:cstheme="minorHAnsi"/>
                <w:sz w:val="18"/>
              </w:rPr>
              <w:t>Percentage</w:t>
            </w:r>
          </w:p>
        </w:tc>
      </w:tr>
      <w:tr w:rsidR="00FC3506" w:rsidTr="00FC3506">
        <w:trPr>
          <w:cnfStyle w:val="000000100000" w:firstRow="0" w:lastRow="0" w:firstColumn="0" w:lastColumn="0" w:oddVBand="0" w:evenVBand="0" w:oddHBand="1" w:evenHBand="0" w:firstRowFirstColumn="0" w:firstRowLastColumn="0" w:lastRowFirstColumn="0" w:lastRowLastColumn="0"/>
        </w:trPr>
        <w:tc>
          <w:tcPr>
            <w:tcW w:w="2522" w:type="dxa"/>
          </w:tcPr>
          <w:p w:rsidR="00FC3506" w:rsidRPr="00371179" w:rsidRDefault="00FC3506" w:rsidP="00C81155">
            <w:pPr>
              <w:spacing w:line="276" w:lineRule="auto"/>
              <w:ind w:firstLine="0"/>
              <w:rPr>
                <w:rFonts w:cstheme="minorHAnsi"/>
                <w:sz w:val="18"/>
              </w:rPr>
            </w:pPr>
            <w:r w:rsidRPr="00371179">
              <w:rPr>
                <w:rFonts w:cstheme="minorHAnsi"/>
                <w:sz w:val="18"/>
              </w:rPr>
              <w:t>Other departments</w:t>
            </w:r>
          </w:p>
        </w:tc>
        <w:tc>
          <w:tcPr>
            <w:tcW w:w="1057" w:type="dxa"/>
          </w:tcPr>
          <w:p w:rsidR="00FC3506" w:rsidRPr="00371179" w:rsidRDefault="00FC3506" w:rsidP="00C81155">
            <w:pPr>
              <w:spacing w:line="276" w:lineRule="auto"/>
              <w:ind w:firstLine="0"/>
              <w:jc w:val="right"/>
              <w:rPr>
                <w:rFonts w:cstheme="minorHAnsi"/>
                <w:sz w:val="18"/>
              </w:rPr>
            </w:pPr>
            <w:r w:rsidRPr="00371179">
              <w:rPr>
                <w:rFonts w:cstheme="minorHAnsi"/>
                <w:sz w:val="18"/>
              </w:rPr>
              <w:t>69%</w:t>
            </w:r>
          </w:p>
        </w:tc>
      </w:tr>
      <w:tr w:rsidR="00FC3506" w:rsidTr="00FC3506">
        <w:tc>
          <w:tcPr>
            <w:tcW w:w="2522" w:type="dxa"/>
          </w:tcPr>
          <w:p w:rsidR="00FC3506" w:rsidRPr="00371179" w:rsidRDefault="00FC3506" w:rsidP="00C81155">
            <w:pPr>
              <w:spacing w:line="276" w:lineRule="auto"/>
              <w:ind w:firstLine="0"/>
              <w:rPr>
                <w:rFonts w:cstheme="minorHAnsi"/>
                <w:sz w:val="18"/>
              </w:rPr>
            </w:pPr>
            <w:r w:rsidRPr="00371179">
              <w:rPr>
                <w:rFonts w:cstheme="minorHAnsi"/>
                <w:sz w:val="18"/>
              </w:rPr>
              <w:t>User’s department</w:t>
            </w:r>
          </w:p>
        </w:tc>
        <w:tc>
          <w:tcPr>
            <w:tcW w:w="1057" w:type="dxa"/>
          </w:tcPr>
          <w:p w:rsidR="00FC3506" w:rsidRPr="00371179" w:rsidRDefault="00FC3506" w:rsidP="00C81155">
            <w:pPr>
              <w:spacing w:line="276" w:lineRule="auto"/>
              <w:ind w:firstLine="0"/>
              <w:jc w:val="right"/>
              <w:rPr>
                <w:rFonts w:cstheme="minorHAnsi"/>
                <w:sz w:val="18"/>
              </w:rPr>
            </w:pPr>
            <w:r w:rsidRPr="00371179">
              <w:rPr>
                <w:rFonts w:cstheme="minorHAnsi"/>
                <w:sz w:val="18"/>
              </w:rPr>
              <w:t>26%</w:t>
            </w:r>
          </w:p>
        </w:tc>
      </w:tr>
      <w:tr w:rsidR="00FC3506" w:rsidTr="00FC3506">
        <w:trPr>
          <w:cnfStyle w:val="000000100000" w:firstRow="0" w:lastRow="0" w:firstColumn="0" w:lastColumn="0" w:oddVBand="0" w:evenVBand="0" w:oddHBand="1" w:evenHBand="0" w:firstRowFirstColumn="0" w:firstRowLastColumn="0" w:lastRowFirstColumn="0" w:lastRowLastColumn="0"/>
        </w:trPr>
        <w:tc>
          <w:tcPr>
            <w:tcW w:w="2522" w:type="dxa"/>
          </w:tcPr>
          <w:p w:rsidR="00FC3506" w:rsidRPr="00371179" w:rsidRDefault="00FC3506" w:rsidP="00C81155">
            <w:pPr>
              <w:spacing w:line="276" w:lineRule="auto"/>
              <w:ind w:firstLine="0"/>
              <w:rPr>
                <w:rFonts w:cstheme="minorHAnsi"/>
                <w:sz w:val="18"/>
              </w:rPr>
            </w:pPr>
            <w:r w:rsidRPr="00371179">
              <w:rPr>
                <w:rFonts w:cstheme="minorHAnsi"/>
                <w:sz w:val="18"/>
              </w:rPr>
              <w:lastRenderedPageBreak/>
              <w:t>Only user</w:t>
            </w:r>
          </w:p>
        </w:tc>
        <w:tc>
          <w:tcPr>
            <w:tcW w:w="1057" w:type="dxa"/>
          </w:tcPr>
          <w:p w:rsidR="00FC3506" w:rsidRPr="00371179" w:rsidRDefault="00FC3506" w:rsidP="00C81155">
            <w:pPr>
              <w:spacing w:line="276" w:lineRule="auto"/>
              <w:ind w:firstLine="0"/>
              <w:jc w:val="right"/>
              <w:rPr>
                <w:rFonts w:cstheme="minorHAnsi"/>
                <w:sz w:val="18"/>
              </w:rPr>
            </w:pPr>
            <w:r w:rsidRPr="00371179">
              <w:rPr>
                <w:rFonts w:cstheme="minorHAnsi"/>
                <w:sz w:val="18"/>
              </w:rPr>
              <w:t>5%</w:t>
            </w:r>
          </w:p>
        </w:tc>
      </w:tr>
      <w:tr w:rsidR="00FC3506" w:rsidTr="00FC3506">
        <w:tc>
          <w:tcPr>
            <w:tcW w:w="2522" w:type="dxa"/>
          </w:tcPr>
          <w:p w:rsidR="00FC3506" w:rsidRPr="00371179" w:rsidRDefault="00FC3506" w:rsidP="00C81155">
            <w:pPr>
              <w:spacing w:line="276" w:lineRule="auto"/>
              <w:ind w:firstLine="0"/>
              <w:rPr>
                <w:rFonts w:cstheme="minorHAnsi"/>
                <w:sz w:val="18"/>
              </w:rPr>
            </w:pPr>
            <w:r w:rsidRPr="00371179">
              <w:rPr>
                <w:rFonts w:cstheme="minorHAnsi"/>
                <w:sz w:val="18"/>
              </w:rPr>
              <w:t>Other</w:t>
            </w:r>
          </w:p>
        </w:tc>
        <w:tc>
          <w:tcPr>
            <w:tcW w:w="1057" w:type="dxa"/>
          </w:tcPr>
          <w:p w:rsidR="00FC3506" w:rsidRPr="00371179" w:rsidRDefault="00FC3506" w:rsidP="00C81155">
            <w:pPr>
              <w:spacing w:line="276" w:lineRule="auto"/>
              <w:ind w:firstLine="0"/>
              <w:jc w:val="right"/>
              <w:rPr>
                <w:rFonts w:cstheme="minorHAnsi"/>
                <w:sz w:val="18"/>
              </w:rPr>
            </w:pPr>
            <w:r w:rsidRPr="00371179">
              <w:rPr>
                <w:rFonts w:cstheme="minorHAnsi"/>
                <w:sz w:val="18"/>
              </w:rPr>
              <w:t>1%</w:t>
            </w:r>
          </w:p>
        </w:tc>
      </w:tr>
      <w:tr w:rsidR="00FC3506" w:rsidTr="00FC3506">
        <w:trPr>
          <w:cnfStyle w:val="000000100000" w:firstRow="0" w:lastRow="0" w:firstColumn="0" w:lastColumn="0" w:oddVBand="0" w:evenVBand="0" w:oddHBand="1" w:evenHBand="0" w:firstRowFirstColumn="0" w:firstRowLastColumn="0" w:lastRowFirstColumn="0" w:lastRowLastColumn="0"/>
        </w:trPr>
        <w:tc>
          <w:tcPr>
            <w:tcW w:w="2522" w:type="dxa"/>
          </w:tcPr>
          <w:p w:rsidR="00FC3506" w:rsidRPr="00371179" w:rsidRDefault="00FC3506" w:rsidP="00C81155">
            <w:pPr>
              <w:spacing w:line="276" w:lineRule="auto"/>
              <w:ind w:firstLine="0"/>
              <w:rPr>
                <w:rFonts w:cstheme="minorHAnsi"/>
                <w:sz w:val="18"/>
              </w:rPr>
            </w:pPr>
            <w:r w:rsidRPr="00371179">
              <w:rPr>
                <w:rFonts w:cstheme="minorHAnsi"/>
                <w:sz w:val="18"/>
              </w:rPr>
              <w:t>Total (includes rounding error)</w:t>
            </w:r>
          </w:p>
        </w:tc>
        <w:tc>
          <w:tcPr>
            <w:tcW w:w="1057" w:type="dxa"/>
          </w:tcPr>
          <w:p w:rsidR="00FC3506" w:rsidRPr="00371179" w:rsidRDefault="00FC3506" w:rsidP="00C81155">
            <w:pPr>
              <w:spacing w:line="276" w:lineRule="auto"/>
              <w:ind w:firstLine="0"/>
              <w:jc w:val="right"/>
              <w:rPr>
                <w:rFonts w:cstheme="minorHAnsi"/>
                <w:sz w:val="18"/>
              </w:rPr>
            </w:pPr>
            <w:r w:rsidRPr="00371179">
              <w:rPr>
                <w:rFonts w:cstheme="minorHAnsi"/>
                <w:sz w:val="18"/>
              </w:rPr>
              <w:t>101%</w:t>
            </w:r>
          </w:p>
        </w:tc>
      </w:tr>
    </w:tbl>
    <w:p w:rsidR="00FC3506" w:rsidRPr="002908A5" w:rsidRDefault="00FC3506" w:rsidP="00C81155">
      <w:pPr>
        <w:spacing w:line="276" w:lineRule="auto"/>
        <w:ind w:firstLine="0"/>
        <w:rPr>
          <w:sz w:val="18"/>
        </w:rPr>
      </w:pPr>
      <w:r>
        <w:rPr>
          <w:sz w:val="18"/>
        </w:rPr>
        <w:t>Source: Wilkins (1992)</w:t>
      </w:r>
    </w:p>
    <w:p w:rsidR="007E5DA2" w:rsidRDefault="007E5DA2" w:rsidP="00C81155">
      <w:pPr>
        <w:pStyle w:val="Caption"/>
        <w:spacing w:line="276" w:lineRule="auto"/>
      </w:pPr>
      <w:bookmarkStart w:id="54" w:name="_Ref295920560"/>
      <w:r>
        <w:t xml:space="preserve">Table </w:t>
      </w:r>
      <w:fldSimple w:instr=" SEQ Table \* ARABIC ">
        <w:r w:rsidR="000057F9">
          <w:rPr>
            <w:noProof/>
          </w:rPr>
          <w:t>2</w:t>
        </w:r>
      </w:fldSimple>
      <w:bookmarkEnd w:id="54"/>
      <w:r>
        <w:t>: Broadest Level of Data Use</w:t>
      </w:r>
    </w:p>
    <w:p w:rsidR="00BC4EFF" w:rsidRDefault="009E7F6B" w:rsidP="00C81155">
      <w:pPr>
        <w:spacing w:line="276" w:lineRule="auto"/>
      </w:pPr>
      <w:r>
        <w:t>Hall (</w:t>
      </w:r>
      <w:r w:rsidR="00BC4EFF">
        <w:t>1996</w:t>
      </w:r>
      <w:r>
        <w:t>)</w:t>
      </w:r>
      <w:r w:rsidR="00BC4EFF">
        <w:t xml:space="preserve"> also asked the broadest use level for the spreadsheets her respondents rated. For the highest level of use, 17% selected </w:t>
      </w:r>
      <w:r w:rsidR="00BC4EFF" w:rsidRPr="00BC4EFF">
        <w:rPr>
          <w:i/>
        </w:rPr>
        <w:t>self only</w:t>
      </w:r>
      <w:r w:rsidR="00BC4EFF">
        <w:t xml:space="preserve">, 31% selected </w:t>
      </w:r>
      <w:r w:rsidR="00BC4EFF" w:rsidRPr="00BC4EFF">
        <w:rPr>
          <w:i/>
        </w:rPr>
        <w:t>single department</w:t>
      </w:r>
      <w:r w:rsidR="00BC4EFF">
        <w:t xml:space="preserve">, 23% selected </w:t>
      </w:r>
      <w:r w:rsidR="00BC4EFF" w:rsidRPr="00BC4EFF">
        <w:rPr>
          <w:i/>
        </w:rPr>
        <w:t>many departments</w:t>
      </w:r>
      <w:r w:rsidR="00BC4EFF">
        <w:t xml:space="preserve">, and 29% selected </w:t>
      </w:r>
      <w:r w:rsidR="00BC4EFF" w:rsidRPr="00BC4EFF">
        <w:rPr>
          <w:i/>
        </w:rPr>
        <w:t>outside the organization</w:t>
      </w:r>
      <w:r w:rsidR="00BC4EFF">
        <w:t>. This echoes the pattern seen by Wilkins (1992)</w:t>
      </w:r>
    </w:p>
    <w:p w:rsidR="007E5DA2" w:rsidRDefault="00D019B9" w:rsidP="00C81155">
      <w:pPr>
        <w:spacing w:line="276" w:lineRule="auto"/>
      </w:pPr>
      <w:r>
        <w:t>Chan and</w:t>
      </w:r>
      <w:r w:rsidR="00DC2D66">
        <w:t xml:space="preserve"> Storey (</w:t>
      </w:r>
      <w:r w:rsidR="00F36FE8">
        <w:t>1996</w:t>
      </w:r>
      <w:r w:rsidR="00DC2D66">
        <w:t>)</w:t>
      </w:r>
      <w:r>
        <w:t xml:space="preserve"> asked a sample of spreadsheet users a slightly different question—</w:t>
      </w:r>
      <w:r w:rsidR="002908A5">
        <w:t>“W</w:t>
      </w:r>
      <w:r w:rsidR="003F3193">
        <w:t xml:space="preserve">hat was the </w:t>
      </w:r>
      <w:r w:rsidR="003F3193" w:rsidRPr="003F3193">
        <w:rPr>
          <w:i/>
        </w:rPr>
        <w:t xml:space="preserve">highest </w:t>
      </w:r>
      <w:r w:rsidRPr="003F3193">
        <w:rPr>
          <w:i/>
        </w:rPr>
        <w:t>level</w:t>
      </w:r>
      <w:r>
        <w:t xml:space="preserve"> in the organization in which an application was used?</w:t>
      </w:r>
      <w:r w:rsidR="002908A5">
        <w:t xml:space="preserve">” </w:t>
      </w:r>
      <w:r w:rsidR="00D86303">
        <w:t xml:space="preserve">As </w:t>
      </w:r>
      <w:r w:rsidR="00FC6415">
        <w:fldChar w:fldCharType="begin"/>
      </w:r>
      <w:r w:rsidR="00FC6415">
        <w:instrText xml:space="preserve"> REF _Ref331361977 \h </w:instrText>
      </w:r>
      <w:r w:rsidR="00C81155">
        <w:instrText xml:space="preserve"> \* MERGEFORMAT </w:instrText>
      </w:r>
      <w:r w:rsidR="00FC6415">
        <w:fldChar w:fldCharType="separate"/>
      </w:r>
      <w:r w:rsidR="000057F9">
        <w:t xml:space="preserve">Table </w:t>
      </w:r>
      <w:r w:rsidR="000057F9">
        <w:rPr>
          <w:noProof/>
        </w:rPr>
        <w:t>3</w:t>
      </w:r>
      <w:r w:rsidR="00FC6415">
        <w:fldChar w:fldCharType="end"/>
      </w:r>
      <w:r w:rsidR="00FC6415">
        <w:t xml:space="preserve"> </w:t>
      </w:r>
      <w:r w:rsidR="00CD71F1">
        <w:t>shows, the highest level of use was extremely high. Over half produced data used by the CEO or a vice president.</w:t>
      </w:r>
    </w:p>
    <w:tbl>
      <w:tblPr>
        <w:tblStyle w:val="LightList-Accent1"/>
        <w:tblW w:w="0" w:type="auto"/>
        <w:tblLook w:val="0420" w:firstRow="1" w:lastRow="0" w:firstColumn="0" w:lastColumn="0" w:noHBand="0" w:noVBand="1"/>
      </w:tblPr>
      <w:tblGrid>
        <w:gridCol w:w="2522"/>
        <w:gridCol w:w="1057"/>
      </w:tblGrid>
      <w:tr w:rsidR="00FC3506" w:rsidTr="008E42AC">
        <w:trPr>
          <w:cnfStyle w:val="100000000000" w:firstRow="1" w:lastRow="0" w:firstColumn="0" w:lastColumn="0" w:oddVBand="0" w:evenVBand="0" w:oddHBand="0" w:evenHBand="0" w:firstRowFirstColumn="0" w:firstRowLastColumn="0" w:lastRowFirstColumn="0" w:lastRowLastColumn="0"/>
        </w:trPr>
        <w:tc>
          <w:tcPr>
            <w:tcW w:w="2522" w:type="dxa"/>
          </w:tcPr>
          <w:p w:rsidR="00FC3506" w:rsidRPr="00371179" w:rsidRDefault="00FC3506" w:rsidP="00C81155">
            <w:pPr>
              <w:spacing w:line="276" w:lineRule="auto"/>
              <w:ind w:firstLine="0"/>
              <w:rPr>
                <w:rFonts w:cstheme="minorHAnsi"/>
                <w:sz w:val="18"/>
              </w:rPr>
            </w:pPr>
            <w:bookmarkStart w:id="55" w:name="_Ref295923945"/>
            <w:r w:rsidRPr="00371179">
              <w:rPr>
                <w:rFonts w:cstheme="minorHAnsi"/>
                <w:sz w:val="18"/>
              </w:rPr>
              <w:t>Highest Level of Data Use</w:t>
            </w:r>
          </w:p>
        </w:tc>
        <w:tc>
          <w:tcPr>
            <w:tcW w:w="1006" w:type="dxa"/>
          </w:tcPr>
          <w:p w:rsidR="00FC3506" w:rsidRPr="00371179" w:rsidRDefault="00FC3506" w:rsidP="00C81155">
            <w:pPr>
              <w:spacing w:line="276" w:lineRule="auto"/>
              <w:ind w:firstLine="0"/>
              <w:jc w:val="right"/>
              <w:rPr>
                <w:rFonts w:cstheme="minorHAnsi"/>
                <w:sz w:val="18"/>
              </w:rPr>
            </w:pPr>
            <w:r w:rsidRPr="00371179">
              <w:rPr>
                <w:rFonts w:cstheme="minorHAnsi"/>
                <w:sz w:val="18"/>
              </w:rPr>
              <w:t>Percentage</w:t>
            </w:r>
          </w:p>
        </w:tc>
      </w:tr>
      <w:tr w:rsidR="00FC3506" w:rsidTr="008E42AC">
        <w:trPr>
          <w:cnfStyle w:val="000000100000" w:firstRow="0" w:lastRow="0" w:firstColumn="0" w:lastColumn="0" w:oddVBand="0" w:evenVBand="0" w:oddHBand="1" w:evenHBand="0" w:firstRowFirstColumn="0" w:firstRowLastColumn="0" w:lastRowFirstColumn="0" w:lastRowLastColumn="0"/>
        </w:trPr>
        <w:tc>
          <w:tcPr>
            <w:tcW w:w="2522" w:type="dxa"/>
          </w:tcPr>
          <w:p w:rsidR="00FC3506" w:rsidRPr="00371179" w:rsidRDefault="00FC3506" w:rsidP="00C81155">
            <w:pPr>
              <w:spacing w:line="276" w:lineRule="auto"/>
              <w:ind w:firstLine="0"/>
              <w:rPr>
                <w:rFonts w:cstheme="minorHAnsi"/>
                <w:sz w:val="18"/>
              </w:rPr>
            </w:pPr>
            <w:r w:rsidRPr="00371179">
              <w:rPr>
                <w:rFonts w:cstheme="minorHAnsi"/>
                <w:sz w:val="18"/>
              </w:rPr>
              <w:t>CEO</w:t>
            </w:r>
          </w:p>
        </w:tc>
        <w:tc>
          <w:tcPr>
            <w:tcW w:w="1006" w:type="dxa"/>
          </w:tcPr>
          <w:p w:rsidR="00FC3506" w:rsidRPr="00371179" w:rsidRDefault="00FC3506" w:rsidP="00C81155">
            <w:pPr>
              <w:spacing w:line="276" w:lineRule="auto"/>
              <w:ind w:firstLine="0"/>
              <w:jc w:val="right"/>
              <w:rPr>
                <w:rFonts w:cstheme="minorHAnsi"/>
                <w:sz w:val="18"/>
              </w:rPr>
            </w:pPr>
            <w:r w:rsidRPr="00371179">
              <w:rPr>
                <w:rFonts w:cstheme="minorHAnsi"/>
                <w:sz w:val="18"/>
              </w:rPr>
              <w:t>42%</w:t>
            </w:r>
          </w:p>
        </w:tc>
      </w:tr>
      <w:tr w:rsidR="00FC3506" w:rsidTr="008E42AC">
        <w:tc>
          <w:tcPr>
            <w:tcW w:w="2522" w:type="dxa"/>
          </w:tcPr>
          <w:p w:rsidR="00FC3506" w:rsidRPr="00371179" w:rsidRDefault="00FC3506" w:rsidP="00C81155">
            <w:pPr>
              <w:spacing w:line="276" w:lineRule="auto"/>
              <w:ind w:firstLine="0"/>
              <w:rPr>
                <w:rFonts w:cstheme="minorHAnsi"/>
                <w:sz w:val="18"/>
              </w:rPr>
            </w:pPr>
            <w:r w:rsidRPr="00371179">
              <w:rPr>
                <w:rFonts w:cstheme="minorHAnsi"/>
                <w:sz w:val="18"/>
              </w:rPr>
              <w:t>VP</w:t>
            </w:r>
          </w:p>
        </w:tc>
        <w:tc>
          <w:tcPr>
            <w:tcW w:w="1006" w:type="dxa"/>
          </w:tcPr>
          <w:p w:rsidR="00FC3506" w:rsidRPr="00371179" w:rsidRDefault="00FC3506" w:rsidP="00C81155">
            <w:pPr>
              <w:spacing w:line="276" w:lineRule="auto"/>
              <w:ind w:firstLine="0"/>
              <w:jc w:val="right"/>
              <w:rPr>
                <w:rFonts w:cstheme="minorHAnsi"/>
                <w:sz w:val="18"/>
              </w:rPr>
            </w:pPr>
            <w:r w:rsidRPr="00371179">
              <w:rPr>
                <w:rFonts w:cstheme="minorHAnsi"/>
                <w:sz w:val="18"/>
              </w:rPr>
              <w:t>13%</w:t>
            </w:r>
          </w:p>
        </w:tc>
      </w:tr>
      <w:tr w:rsidR="00FC3506" w:rsidTr="008E42AC">
        <w:trPr>
          <w:cnfStyle w:val="000000100000" w:firstRow="0" w:lastRow="0" w:firstColumn="0" w:lastColumn="0" w:oddVBand="0" w:evenVBand="0" w:oddHBand="1" w:evenHBand="0" w:firstRowFirstColumn="0" w:firstRowLastColumn="0" w:lastRowFirstColumn="0" w:lastRowLastColumn="0"/>
        </w:trPr>
        <w:tc>
          <w:tcPr>
            <w:tcW w:w="2522" w:type="dxa"/>
          </w:tcPr>
          <w:p w:rsidR="00FC3506" w:rsidRPr="00371179" w:rsidRDefault="00FC3506" w:rsidP="00C81155">
            <w:pPr>
              <w:spacing w:line="276" w:lineRule="auto"/>
              <w:ind w:firstLine="0"/>
              <w:rPr>
                <w:rFonts w:cstheme="minorHAnsi"/>
                <w:sz w:val="18"/>
              </w:rPr>
            </w:pPr>
            <w:r w:rsidRPr="00371179">
              <w:rPr>
                <w:rFonts w:cstheme="minorHAnsi"/>
                <w:sz w:val="18"/>
              </w:rPr>
              <w:t>Department head</w:t>
            </w:r>
          </w:p>
        </w:tc>
        <w:tc>
          <w:tcPr>
            <w:tcW w:w="1006" w:type="dxa"/>
          </w:tcPr>
          <w:p w:rsidR="00FC3506" w:rsidRPr="00371179" w:rsidRDefault="00FC3506" w:rsidP="00C81155">
            <w:pPr>
              <w:spacing w:line="276" w:lineRule="auto"/>
              <w:ind w:firstLine="0"/>
              <w:jc w:val="right"/>
              <w:rPr>
                <w:rFonts w:cstheme="minorHAnsi"/>
                <w:sz w:val="18"/>
              </w:rPr>
            </w:pPr>
            <w:r w:rsidRPr="00371179">
              <w:rPr>
                <w:rFonts w:cstheme="minorHAnsi"/>
                <w:sz w:val="18"/>
              </w:rPr>
              <w:t>20%</w:t>
            </w:r>
          </w:p>
        </w:tc>
      </w:tr>
      <w:tr w:rsidR="00FC3506" w:rsidTr="008E42AC">
        <w:tc>
          <w:tcPr>
            <w:tcW w:w="2522" w:type="dxa"/>
          </w:tcPr>
          <w:p w:rsidR="00FC3506" w:rsidRPr="00371179" w:rsidRDefault="00FC3506" w:rsidP="00C81155">
            <w:pPr>
              <w:spacing w:line="276" w:lineRule="auto"/>
              <w:ind w:firstLine="0"/>
              <w:rPr>
                <w:rFonts w:cstheme="minorHAnsi"/>
                <w:sz w:val="18"/>
              </w:rPr>
            </w:pPr>
            <w:r w:rsidRPr="00371179">
              <w:rPr>
                <w:rFonts w:cstheme="minorHAnsi"/>
                <w:sz w:val="18"/>
              </w:rPr>
              <w:t>Self</w:t>
            </w:r>
          </w:p>
        </w:tc>
        <w:tc>
          <w:tcPr>
            <w:tcW w:w="1006" w:type="dxa"/>
          </w:tcPr>
          <w:p w:rsidR="00FC3506" w:rsidRPr="00371179" w:rsidRDefault="00FC3506" w:rsidP="00C81155">
            <w:pPr>
              <w:spacing w:line="276" w:lineRule="auto"/>
              <w:ind w:firstLine="0"/>
              <w:jc w:val="right"/>
              <w:rPr>
                <w:rFonts w:cstheme="minorHAnsi"/>
                <w:sz w:val="18"/>
              </w:rPr>
            </w:pPr>
            <w:r w:rsidRPr="00371179">
              <w:rPr>
                <w:rFonts w:cstheme="minorHAnsi"/>
                <w:sz w:val="18"/>
              </w:rPr>
              <w:t>14%</w:t>
            </w:r>
          </w:p>
        </w:tc>
      </w:tr>
      <w:tr w:rsidR="00FC3506" w:rsidTr="008E42AC">
        <w:trPr>
          <w:cnfStyle w:val="000000100000" w:firstRow="0" w:lastRow="0" w:firstColumn="0" w:lastColumn="0" w:oddVBand="0" w:evenVBand="0" w:oddHBand="1" w:evenHBand="0" w:firstRowFirstColumn="0" w:firstRowLastColumn="0" w:lastRowFirstColumn="0" w:lastRowLastColumn="0"/>
        </w:trPr>
        <w:tc>
          <w:tcPr>
            <w:tcW w:w="2522" w:type="dxa"/>
          </w:tcPr>
          <w:p w:rsidR="00FC3506" w:rsidRPr="00371179" w:rsidRDefault="00FC3506" w:rsidP="00C81155">
            <w:pPr>
              <w:spacing w:line="276" w:lineRule="auto"/>
              <w:ind w:firstLine="0"/>
              <w:rPr>
                <w:rFonts w:cstheme="minorHAnsi"/>
                <w:sz w:val="18"/>
              </w:rPr>
            </w:pPr>
            <w:r w:rsidRPr="00371179">
              <w:rPr>
                <w:rFonts w:cstheme="minorHAnsi"/>
                <w:sz w:val="18"/>
              </w:rPr>
              <w:t>Other</w:t>
            </w:r>
          </w:p>
        </w:tc>
        <w:tc>
          <w:tcPr>
            <w:tcW w:w="1006" w:type="dxa"/>
          </w:tcPr>
          <w:p w:rsidR="00FC3506" w:rsidRPr="00371179" w:rsidRDefault="00FC3506" w:rsidP="00C81155">
            <w:pPr>
              <w:spacing w:line="276" w:lineRule="auto"/>
              <w:ind w:firstLine="0"/>
              <w:jc w:val="right"/>
              <w:rPr>
                <w:rFonts w:cstheme="minorHAnsi"/>
                <w:sz w:val="18"/>
              </w:rPr>
            </w:pPr>
            <w:r w:rsidRPr="00371179">
              <w:rPr>
                <w:rFonts w:cstheme="minorHAnsi"/>
                <w:sz w:val="18"/>
              </w:rPr>
              <w:t>10%</w:t>
            </w:r>
          </w:p>
        </w:tc>
      </w:tr>
      <w:tr w:rsidR="00FC3506" w:rsidTr="008E42AC">
        <w:tc>
          <w:tcPr>
            <w:tcW w:w="2522" w:type="dxa"/>
          </w:tcPr>
          <w:p w:rsidR="00FC3506" w:rsidRPr="00371179" w:rsidRDefault="00FC3506" w:rsidP="00C81155">
            <w:pPr>
              <w:spacing w:line="276" w:lineRule="auto"/>
              <w:ind w:firstLine="0"/>
              <w:rPr>
                <w:rFonts w:cstheme="minorHAnsi"/>
                <w:sz w:val="18"/>
              </w:rPr>
            </w:pPr>
            <w:r w:rsidRPr="00371179">
              <w:rPr>
                <w:rFonts w:cstheme="minorHAnsi"/>
                <w:sz w:val="18"/>
              </w:rPr>
              <w:t>Total (includes rounding error)</w:t>
            </w:r>
          </w:p>
        </w:tc>
        <w:tc>
          <w:tcPr>
            <w:tcW w:w="1006" w:type="dxa"/>
          </w:tcPr>
          <w:p w:rsidR="00FC3506" w:rsidRPr="00371179" w:rsidRDefault="00FC3506" w:rsidP="00C81155">
            <w:pPr>
              <w:spacing w:line="276" w:lineRule="auto"/>
              <w:ind w:firstLine="0"/>
              <w:jc w:val="right"/>
              <w:rPr>
                <w:rFonts w:cstheme="minorHAnsi"/>
                <w:sz w:val="18"/>
              </w:rPr>
            </w:pPr>
            <w:r w:rsidRPr="00371179">
              <w:rPr>
                <w:rFonts w:cstheme="minorHAnsi"/>
                <w:sz w:val="18"/>
              </w:rPr>
              <w:t>99%</w:t>
            </w:r>
          </w:p>
        </w:tc>
      </w:tr>
    </w:tbl>
    <w:p w:rsidR="00FC3506" w:rsidRPr="002908A5" w:rsidRDefault="00FC3506" w:rsidP="00C81155">
      <w:pPr>
        <w:spacing w:line="276" w:lineRule="auto"/>
        <w:ind w:firstLine="0"/>
        <w:rPr>
          <w:sz w:val="18"/>
        </w:rPr>
      </w:pPr>
      <w:r w:rsidRPr="002908A5">
        <w:rPr>
          <w:sz w:val="18"/>
        </w:rPr>
        <w:t xml:space="preserve">Source: </w:t>
      </w:r>
      <w:r>
        <w:rPr>
          <w:sz w:val="18"/>
        </w:rPr>
        <w:t>Chan and Storey</w:t>
      </w:r>
      <w:r w:rsidRPr="002908A5">
        <w:rPr>
          <w:sz w:val="18"/>
        </w:rPr>
        <w:t xml:space="preserve"> </w:t>
      </w:r>
      <w:r>
        <w:rPr>
          <w:sz w:val="18"/>
        </w:rPr>
        <w:t>(1996)</w:t>
      </w:r>
    </w:p>
    <w:p w:rsidR="002908A5" w:rsidRPr="002908A5" w:rsidRDefault="002908A5" w:rsidP="00C81155">
      <w:pPr>
        <w:pStyle w:val="Caption"/>
        <w:spacing w:line="276" w:lineRule="auto"/>
      </w:pPr>
      <w:bookmarkStart w:id="56" w:name="_Ref331361977"/>
      <w:r>
        <w:t xml:space="preserve">Table </w:t>
      </w:r>
      <w:r w:rsidR="00F21B96">
        <w:fldChar w:fldCharType="begin"/>
      </w:r>
      <w:r>
        <w:instrText xml:space="preserve"> SEQ Table \* ARABIC </w:instrText>
      </w:r>
      <w:r w:rsidR="00F21B96">
        <w:fldChar w:fldCharType="separate"/>
      </w:r>
      <w:r w:rsidR="000057F9">
        <w:rPr>
          <w:noProof/>
        </w:rPr>
        <w:t>3</w:t>
      </w:r>
      <w:r w:rsidR="00F21B96">
        <w:fldChar w:fldCharType="end"/>
      </w:r>
      <w:bookmarkEnd w:id="55"/>
      <w:bookmarkEnd w:id="56"/>
      <w:r>
        <w:t>: Highest Level of Data Use</w:t>
      </w:r>
    </w:p>
    <w:p w:rsidR="007E5DA2" w:rsidRDefault="00325626" w:rsidP="00C81155">
      <w:pPr>
        <w:spacing w:line="276" w:lineRule="auto"/>
      </w:pPr>
      <w:r>
        <w:t>Baker et al.</w:t>
      </w:r>
      <w:r w:rsidR="004D3A7B">
        <w:t xml:space="preserve"> (2006)</w:t>
      </w:r>
      <w:r w:rsidR="00B90547">
        <w:t xml:space="preserve"> </w:t>
      </w:r>
      <w:r w:rsidR="0078028A">
        <w:t>reported on</w:t>
      </w:r>
      <w:r w:rsidR="00B90547">
        <w:t xml:space="preserve"> a survey of </w:t>
      </w:r>
      <w:r w:rsidR="00857EB4">
        <w:t xml:space="preserve">approximately </w:t>
      </w:r>
      <w:r w:rsidR="0078028A">
        <w:t>1,600 MBA graduates. In the survey,</w:t>
      </w:r>
      <w:r w:rsidR="00B90547">
        <w:t xml:space="preserve"> they asked how important spreadsheets were in the respondent’s job. </w:t>
      </w:r>
      <w:r w:rsidR="0078028A">
        <w:t xml:space="preserve">Note that this question dealt with general importance, not the importance of individual spreadsheets. </w:t>
      </w:r>
      <w:r w:rsidR="00B90547">
        <w:t xml:space="preserve">Only 17% </w:t>
      </w:r>
      <w:r w:rsidR="000F0828">
        <w:t>said</w:t>
      </w:r>
      <w:r w:rsidR="00B90547">
        <w:t xml:space="preserve"> “unimportant or moderately important.” Another 34% said “very important,” and </w:t>
      </w:r>
      <w:r w:rsidR="000F0828">
        <w:t xml:space="preserve">49% said </w:t>
      </w:r>
      <w:r w:rsidR="0078028A">
        <w:t xml:space="preserve">that spreadsheets were </w:t>
      </w:r>
      <w:r w:rsidR="000F0828">
        <w:t>“</w:t>
      </w:r>
      <w:r w:rsidR="0078028A">
        <w:t>critical</w:t>
      </w:r>
      <w:r w:rsidR="000F0828">
        <w:t>”</w:t>
      </w:r>
      <w:r w:rsidR="0078028A">
        <w:t xml:space="preserve"> to their jobs.</w:t>
      </w:r>
    </w:p>
    <w:p w:rsidR="00D86303" w:rsidRPr="007E5DA2" w:rsidRDefault="00B90547" w:rsidP="00C81155">
      <w:pPr>
        <w:spacing w:line="276" w:lineRule="auto"/>
      </w:pPr>
      <w:r>
        <w:t>Most of t</w:t>
      </w:r>
      <w:r w:rsidR="00D86303">
        <w:t xml:space="preserve">hese studies were done some time ago. Spreadsheets are undoubtedly far more widespread today, and </w:t>
      </w:r>
      <w:r w:rsidR="00A2715B">
        <w:t>a smaller fraction</w:t>
      </w:r>
      <w:r w:rsidR="00D86303">
        <w:t xml:space="preserve"> may be as important as these data indicate. However, it is impossible to say more because little research like these studies ha</w:t>
      </w:r>
      <w:r w:rsidR="00475DB3">
        <w:t>s</w:t>
      </w:r>
      <w:r w:rsidR="00D86303">
        <w:t xml:space="preserve"> been done recently.</w:t>
      </w:r>
      <w:r w:rsidR="00A2715B">
        <w:t xml:space="preserve"> In addition, even if the fraction of highly important spreadsheets is lower today, the enormous number of spreadsheets found in recent censuses indicates that there probably </w:t>
      </w:r>
      <w:r w:rsidR="007360A2">
        <w:t>are very many i</w:t>
      </w:r>
      <w:r w:rsidR="00A2715B">
        <w:t xml:space="preserve">mportant spreadsheets in corporations </w:t>
      </w:r>
      <w:r w:rsidR="00475DB3">
        <w:t>currently</w:t>
      </w:r>
      <w:r w:rsidR="00A2715B">
        <w:t>.</w:t>
      </w:r>
      <w:r w:rsidR="00544DF8">
        <w:t xml:space="preserve"> It certainly would be difficult to envision spreadsheets averaging 4,000 formulas as being of low importance.</w:t>
      </w:r>
    </w:p>
    <w:p w:rsidR="001C6CDC" w:rsidRDefault="00223239" w:rsidP="00C81155">
      <w:pPr>
        <w:pStyle w:val="Heading2"/>
        <w:spacing w:line="276" w:lineRule="auto"/>
      </w:pPr>
      <w:bookmarkStart w:id="57" w:name="_Toc302751066"/>
      <w:bookmarkStart w:id="58" w:name="_Toc331314517"/>
      <w:bookmarkStart w:id="59" w:name="_Toc333130297"/>
      <w:bookmarkStart w:id="60" w:name="_Toc337049824"/>
      <w:r>
        <w:t xml:space="preserve">Prevalence of </w:t>
      </w:r>
      <w:r w:rsidR="001C6CDC">
        <w:t>Mission</w:t>
      </w:r>
      <w:r w:rsidR="00683BFB">
        <w:t xml:space="preserve">-Critical </w:t>
      </w:r>
      <w:r>
        <w:t xml:space="preserve">Spreadsheet </w:t>
      </w:r>
      <w:r w:rsidR="00683BFB">
        <w:t>A</w:t>
      </w:r>
      <w:r w:rsidR="001C6CDC">
        <w:t>pplications</w:t>
      </w:r>
      <w:bookmarkEnd w:id="57"/>
      <w:bookmarkEnd w:id="58"/>
      <w:bookmarkEnd w:id="59"/>
      <w:bookmarkEnd w:id="60"/>
    </w:p>
    <w:p w:rsidR="001C6CDC" w:rsidRDefault="00DC004A" w:rsidP="00C81155">
      <w:pPr>
        <w:spacing w:line="276" w:lineRule="auto"/>
      </w:pPr>
      <w:r>
        <w:t>Another</w:t>
      </w:r>
      <w:r w:rsidR="001C6CDC">
        <w:t xml:space="preserve"> indication of the importance of spreadsheets is </w:t>
      </w:r>
      <w:r>
        <w:t>research on</w:t>
      </w:r>
      <w:r w:rsidR="001C6CDC">
        <w:t xml:space="preserve"> </w:t>
      </w:r>
      <w:r w:rsidR="009C0C8A">
        <w:rPr>
          <w:i/>
        </w:rPr>
        <w:t>mission-critical</w:t>
      </w:r>
      <w:r w:rsidR="001C6CDC">
        <w:t xml:space="preserve"> spreadsheets that would do considerable harm if they were lost</w:t>
      </w:r>
      <w:r>
        <w:t xml:space="preserve"> or incorrect</w:t>
      </w:r>
      <w:r w:rsidR="001C6CDC">
        <w:t xml:space="preserve">. </w:t>
      </w:r>
      <w:r>
        <w:t>T</w:t>
      </w:r>
      <w:r w:rsidR="00641896">
        <w:t xml:space="preserve">wo studies have </w:t>
      </w:r>
      <w:r w:rsidR="00641896">
        <w:lastRenderedPageBreak/>
        <w:t xml:space="preserve">looked at </w:t>
      </w:r>
      <w:r w:rsidR="009C0C8A">
        <w:t>mission-critical</w:t>
      </w:r>
      <w:r w:rsidR="00641896">
        <w:t xml:space="preserve"> applications</w:t>
      </w:r>
      <w:r w:rsidR="00B55D0E">
        <w:t xml:space="preserve"> in depth</w:t>
      </w:r>
      <w:r w:rsidR="00641896">
        <w:t xml:space="preserve">. Both </w:t>
      </w:r>
      <w:r w:rsidR="00C05AA3">
        <w:t>Grossman</w:t>
      </w:r>
      <w:r w:rsidR="00074DBC">
        <w:t xml:space="preserve"> </w:t>
      </w:r>
      <w:r w:rsidR="00C05AA3">
        <w:t>et al. (</w:t>
      </w:r>
      <w:r w:rsidR="00F36FE8">
        <w:t>2007</w:t>
      </w:r>
      <w:r w:rsidR="00C05AA3">
        <w:t>)</w:t>
      </w:r>
      <w:r w:rsidR="004D3A7B">
        <w:t xml:space="preserve"> and Wagner (</w:t>
      </w:r>
      <w:r w:rsidR="00F36FE8">
        <w:t>2003</w:t>
      </w:r>
      <w:r w:rsidR="004D3A7B">
        <w:t>)</w:t>
      </w:r>
      <w:r w:rsidR="00074DBC">
        <w:t xml:space="preserve"> discovered a great deal about these applications. Perhaps the most important finding </w:t>
      </w:r>
      <w:r w:rsidR="00412732">
        <w:t>was</w:t>
      </w:r>
      <w:r w:rsidR="00074DBC">
        <w:t xml:space="preserve"> that </w:t>
      </w:r>
      <w:r w:rsidR="00B55D0E">
        <w:t>these researchers</w:t>
      </w:r>
      <w:r w:rsidR="00074DBC">
        <w:t xml:space="preserve"> had no difficulty </w:t>
      </w:r>
      <w:r w:rsidR="00475DB3">
        <w:t xml:space="preserve">locating </w:t>
      </w:r>
      <w:r w:rsidR="00BA01CA">
        <w:t xml:space="preserve">managers and professionals with </w:t>
      </w:r>
      <w:r w:rsidR="009C0C8A">
        <w:t>mission-critical</w:t>
      </w:r>
      <w:r w:rsidR="00BA01CA">
        <w:t xml:space="preserve"> applications. This indicate</w:t>
      </w:r>
      <w:r w:rsidR="00412732">
        <w:t>s</w:t>
      </w:r>
      <w:r w:rsidR="00BA01CA">
        <w:t xml:space="preserve"> that </w:t>
      </w:r>
      <w:r w:rsidR="009C0C8A">
        <w:t>mission-critical</w:t>
      </w:r>
      <w:r w:rsidR="00BA01CA">
        <w:t xml:space="preserve"> applications are common.</w:t>
      </w:r>
    </w:p>
    <w:p w:rsidR="001259D4" w:rsidRDefault="00A2715B" w:rsidP="00C81155">
      <w:pPr>
        <w:pStyle w:val="Heading2"/>
        <w:spacing w:line="276" w:lineRule="auto"/>
      </w:pPr>
      <w:bookmarkStart w:id="61" w:name="_Toc302751067"/>
      <w:bookmarkStart w:id="62" w:name="_Toc331314518"/>
      <w:bookmarkStart w:id="63" w:name="_Toc333130298"/>
      <w:bookmarkStart w:id="64" w:name="_Toc337049825"/>
      <w:r>
        <w:t>Spreadsheet</w:t>
      </w:r>
      <w:r w:rsidR="004C6AD0">
        <w:t xml:space="preserve"> </w:t>
      </w:r>
      <w:r w:rsidR="00683BFB">
        <w:t>D</w:t>
      </w:r>
      <w:r w:rsidR="004C6AD0">
        <w:t>ominance</w:t>
      </w:r>
      <w:bookmarkEnd w:id="61"/>
      <w:r>
        <w:t xml:space="preserve"> over </w:t>
      </w:r>
      <w:r w:rsidR="00683BFB">
        <w:t>Domain-S</w:t>
      </w:r>
      <w:r w:rsidR="003F3193">
        <w:t xml:space="preserve">pecific </w:t>
      </w:r>
      <w:r w:rsidR="00683BFB">
        <w:t>Packaged A</w:t>
      </w:r>
      <w:r>
        <w:t>pplications</w:t>
      </w:r>
      <w:bookmarkEnd w:id="62"/>
      <w:bookmarkEnd w:id="63"/>
      <w:bookmarkEnd w:id="64"/>
    </w:p>
    <w:p w:rsidR="001C6CDC" w:rsidRDefault="00FC6415" w:rsidP="00C81155">
      <w:pPr>
        <w:spacing w:line="276" w:lineRule="auto"/>
      </w:pPr>
      <w:r>
        <w:t>Another</w:t>
      </w:r>
      <w:r w:rsidR="004C6AD0">
        <w:t xml:space="preserve"> indication </w:t>
      </w:r>
      <w:r w:rsidR="00443F31">
        <w:t>that spreadsheet applications are important is that they dominate use in many application categories</w:t>
      </w:r>
      <w:r w:rsidR="00A2715B">
        <w:t xml:space="preserve"> in which packaged application software is available</w:t>
      </w:r>
      <w:r w:rsidR="00443F31">
        <w:t xml:space="preserve">. </w:t>
      </w:r>
      <w:r w:rsidR="00465758">
        <w:t xml:space="preserve">A number of package vendors have said that their target markets predominantly used spreadsheets (and in most cases were reluctant to change.) These target markets included sales force compensation, executive compensation management, fisheries management, planning and budgeting, oil and gas company revenue generating, metrology (measurement science), manufacturing and scheduling, data mining, and strategic planning. </w:t>
      </w:r>
      <w:r w:rsidR="00886B9F">
        <w:t>A</w:t>
      </w:r>
      <w:r w:rsidR="00443F31">
        <w:t xml:space="preserve">bout a year before the financial crisis, a software vendor selling an application for creating derivatives called the </w:t>
      </w:r>
      <w:r w:rsidR="006306F3">
        <w:t xml:space="preserve">first </w:t>
      </w:r>
      <w:r w:rsidR="00443F31">
        <w:t xml:space="preserve">author saying that </w:t>
      </w:r>
      <w:r w:rsidR="005231C0">
        <w:t xml:space="preserve">their research found that </w:t>
      </w:r>
      <w:r w:rsidR="00886B9F">
        <w:t xml:space="preserve">nearly everyone in financial </w:t>
      </w:r>
      <w:r w:rsidR="00443F31">
        <w:t>services was creating d</w:t>
      </w:r>
      <w:r w:rsidR="005231C0">
        <w:t xml:space="preserve">erivatives using spreadsheets. </w:t>
      </w:r>
      <w:r w:rsidR="00B55D0E">
        <w:t xml:space="preserve">In many cases, spreadsheet applications may be developed because finding and evaluating commercial applications is expensive compared to the creation of a spreadsheet application. In addition, </w:t>
      </w:r>
      <w:r w:rsidR="00465758">
        <w:t xml:space="preserve">many </w:t>
      </w:r>
      <w:r w:rsidR="00B55D0E">
        <w:t>commercial packages are difficult or impossible to customize</w:t>
      </w:r>
      <w:r w:rsidR="00465758">
        <w:t xml:space="preserve"> in ways that particular users need</w:t>
      </w:r>
      <w:r w:rsidR="00B55D0E">
        <w:t>, leaving out features important to users or forcing users to work in ways they find unnatural. Of course, the “not invented here” syndrome is often at work. However, it seems presumptuous to assume that users who build their own spreadsheet applications instead of using computer tools are irrational.</w:t>
      </w:r>
    </w:p>
    <w:p w:rsidR="00443F31" w:rsidRDefault="00443F31" w:rsidP="00C81155">
      <w:pPr>
        <w:pStyle w:val="Heading2"/>
        <w:spacing w:line="276" w:lineRule="auto"/>
      </w:pPr>
      <w:bookmarkStart w:id="65" w:name="_Toc302751068"/>
      <w:bookmarkStart w:id="66" w:name="_Toc331314519"/>
      <w:bookmarkStart w:id="67" w:name="_Toc333130299"/>
      <w:bookmarkStart w:id="68" w:name="_Toc337049826"/>
      <w:r>
        <w:t xml:space="preserve">Other </w:t>
      </w:r>
      <w:r w:rsidR="00365213">
        <w:t>I</w:t>
      </w:r>
      <w:r>
        <w:t>ndications</w:t>
      </w:r>
      <w:r w:rsidR="00365213">
        <w:t xml:space="preserve"> of I</w:t>
      </w:r>
      <w:r w:rsidR="00B55D0E">
        <w:t>mportance</w:t>
      </w:r>
      <w:bookmarkEnd w:id="65"/>
      <w:bookmarkEnd w:id="66"/>
      <w:bookmarkEnd w:id="67"/>
      <w:bookmarkEnd w:id="68"/>
    </w:p>
    <w:p w:rsidR="00443F31" w:rsidRDefault="00443F31" w:rsidP="00C81155">
      <w:pPr>
        <w:spacing w:line="276" w:lineRule="auto"/>
      </w:pPr>
      <w:r>
        <w:t>There are many other indications that spreadsheet applications are extremely</w:t>
      </w:r>
      <w:r w:rsidR="004D3A7B">
        <w:t xml:space="preserve"> important. For example, Croll (</w:t>
      </w:r>
      <w:r w:rsidR="00F011CB">
        <w:t>2005</w:t>
      </w:r>
      <w:r w:rsidR="004D3A7B">
        <w:t>)</w:t>
      </w:r>
      <w:r>
        <w:t xml:space="preserve"> studied spreadsheet use in the City of London (the financial district of London). He concluded that “the City of London runs on spreadsheets.</w:t>
      </w:r>
      <w:r w:rsidR="009B5580">
        <w:t>”</w:t>
      </w:r>
      <w:r w:rsidR="00243476">
        <w:t xml:space="preserve"> He </w:t>
      </w:r>
      <w:r w:rsidR="003F3193">
        <w:t xml:space="preserve">also </w:t>
      </w:r>
      <w:r w:rsidR="00243476">
        <w:t xml:space="preserve">noted that in an environment that routinely handles transactions worth hundreds of millions to billions of dollars, </w:t>
      </w:r>
      <w:r w:rsidR="003F3193">
        <w:t>“</w:t>
      </w:r>
      <w:r w:rsidR="00243476">
        <w:t>nothing of importance happens without passing through a spreadsheet.</w:t>
      </w:r>
      <w:r w:rsidR="003F3193">
        <w:t>”</w:t>
      </w:r>
      <w:r w:rsidR="00834553">
        <w:t xml:space="preserve"> Hinh</w:t>
      </w:r>
      <w:r w:rsidR="00414FC3">
        <w:t>,</w:t>
      </w:r>
      <w:r w:rsidR="00834553">
        <w:t xml:space="preserve"> Lewicki</w:t>
      </w:r>
      <w:r w:rsidR="00414FC3">
        <w:t>, and Wilkinson</w:t>
      </w:r>
      <w:r w:rsidR="004D3A7B">
        <w:t xml:space="preserve"> (</w:t>
      </w:r>
      <w:r w:rsidR="00F011CB">
        <w:t>2009</w:t>
      </w:r>
      <w:r w:rsidR="004D3A7B">
        <w:t>)</w:t>
      </w:r>
      <w:r w:rsidR="00834553">
        <w:t xml:space="preserve"> at the Jet Propulsion Laboratory discussed the i</w:t>
      </w:r>
      <w:r w:rsidR="006306F3">
        <w:t>mportance of spreadsheets at JP</w:t>
      </w:r>
      <w:r w:rsidR="002D7F18">
        <w:t>L</w:t>
      </w:r>
      <w:r w:rsidR="00834553">
        <w:t xml:space="preserve"> </w:t>
      </w:r>
      <w:r w:rsidR="006306F3">
        <w:t>in</w:t>
      </w:r>
      <w:r w:rsidR="00834553">
        <w:t xml:space="preserve"> a pa</w:t>
      </w:r>
      <w:r w:rsidR="003F3193">
        <w:t>per titled, “How Spreadsheets Ge</w:t>
      </w:r>
      <w:r w:rsidR="00834553">
        <w:t>t Us to Mars and Beyond.”</w:t>
      </w:r>
    </w:p>
    <w:p w:rsidR="00EA3F80" w:rsidRDefault="00EA3F80" w:rsidP="00C81155">
      <w:pPr>
        <w:pStyle w:val="Heading2"/>
        <w:spacing w:line="276" w:lineRule="auto"/>
      </w:pPr>
      <w:bookmarkStart w:id="69" w:name="_Toc302751069"/>
      <w:bookmarkStart w:id="70" w:name="_Toc331314520"/>
      <w:bookmarkStart w:id="71" w:name="_Toc333130300"/>
      <w:bookmarkStart w:id="72" w:name="_Toc337049827"/>
      <w:r>
        <w:t>Perspective</w:t>
      </w:r>
      <w:r w:rsidR="00B55D0E">
        <w:t xml:space="preserve"> on </w:t>
      </w:r>
      <w:r w:rsidR="002A4052">
        <w:t>S</w:t>
      </w:r>
      <w:r w:rsidR="00B55D0E">
        <w:t xml:space="preserve">ize, </w:t>
      </w:r>
      <w:r w:rsidR="002A4052">
        <w:t>C</w:t>
      </w:r>
      <w:r w:rsidR="00B55D0E">
        <w:t xml:space="preserve">omplexity, and </w:t>
      </w:r>
      <w:r w:rsidR="002A4052">
        <w:t>I</w:t>
      </w:r>
      <w:r w:rsidR="00B55D0E">
        <w:t>mportance</w:t>
      </w:r>
      <w:bookmarkEnd w:id="69"/>
      <w:bookmarkEnd w:id="70"/>
      <w:bookmarkEnd w:id="71"/>
      <w:bookmarkEnd w:id="72"/>
    </w:p>
    <w:p w:rsidR="00EA3F80" w:rsidRDefault="00EA3F80" w:rsidP="00C81155">
      <w:pPr>
        <w:spacing w:line="276" w:lineRule="auto"/>
      </w:pPr>
      <w:r>
        <w:t xml:space="preserve">Overall, there are many indicators that </w:t>
      </w:r>
      <w:r w:rsidR="00505A30">
        <w:t xml:space="preserve">a large number of </w:t>
      </w:r>
      <w:r>
        <w:t xml:space="preserve">spreadsheets are large, complex, and extremely important. The evidence is less than completely satisfying because it represents many individual studies without any study being completely convincing. However, the most important fact about this research is its </w:t>
      </w:r>
      <w:r w:rsidR="005231C0">
        <w:t>high convergence</w:t>
      </w:r>
      <w:r>
        <w:t>. Every study, without</w:t>
      </w:r>
      <w:r w:rsidR="00505A30">
        <w:t xml:space="preserve"> </w:t>
      </w:r>
      <w:r w:rsidR="005231C0">
        <w:t>exception, that</w:t>
      </w:r>
      <w:r>
        <w:t xml:space="preserve"> </w:t>
      </w:r>
      <w:r w:rsidR="005231C0">
        <w:lastRenderedPageBreak/>
        <w:t xml:space="preserve">has </w:t>
      </w:r>
      <w:r>
        <w:t xml:space="preserve">looked at size, complexity, and importance has found </w:t>
      </w:r>
      <w:r w:rsidR="00B55D0E">
        <w:t>spreadsheets at the high ends of these concerns</w:t>
      </w:r>
      <w:r w:rsidR="002D7F18">
        <w:t>.</w:t>
      </w:r>
    </w:p>
    <w:p w:rsidR="009B4635" w:rsidRDefault="009B4635" w:rsidP="00C81155">
      <w:pPr>
        <w:pStyle w:val="Quote"/>
        <w:spacing w:line="276" w:lineRule="auto"/>
      </w:pPr>
      <w:r>
        <w:t>Every study, without exception, that has looked at size, complexity, and importance has found spreadsheets at the high ends of these concerns.</w:t>
      </w:r>
    </w:p>
    <w:p w:rsidR="00EA3F80" w:rsidRPr="00EA3F80" w:rsidRDefault="00EA3F80" w:rsidP="00C81155">
      <w:pPr>
        <w:spacing w:line="276" w:lineRule="auto"/>
      </w:pPr>
      <w:r>
        <w:t xml:space="preserve">In addition, we have only </w:t>
      </w:r>
      <w:r w:rsidR="00E93C5E">
        <w:t>been discussing</w:t>
      </w:r>
      <w:r>
        <w:t xml:space="preserve"> spreadsheets. Although spreadsheets are critical in end user application development today, t</w:t>
      </w:r>
      <w:r w:rsidR="006306F3">
        <w:t>here are also end user database management systems (especially Access and MySQL)</w:t>
      </w:r>
      <w:r>
        <w:t xml:space="preserve"> and other end user tools for developing applications. Our focus on spreadsheets has merely been a consequence of the fact that spreadsheets have received the most research attention, as sparse as that attention has been.</w:t>
      </w:r>
    </w:p>
    <w:p w:rsidR="001259D4" w:rsidRDefault="00FD7AB8" w:rsidP="00C81155">
      <w:pPr>
        <w:pStyle w:val="Heading1"/>
        <w:spacing w:line="276" w:lineRule="auto"/>
      </w:pPr>
      <w:bookmarkStart w:id="73" w:name="_Toc302751071"/>
      <w:bookmarkStart w:id="74" w:name="_Toc331314521"/>
      <w:bookmarkStart w:id="75" w:name="_Toc333130301"/>
      <w:bookmarkStart w:id="76" w:name="_Toc337049828"/>
      <w:r>
        <w:t xml:space="preserve">Spreadsheet </w:t>
      </w:r>
      <w:r w:rsidR="001259D4" w:rsidRPr="00880EFD">
        <w:t>Errors</w:t>
      </w:r>
      <w:bookmarkEnd w:id="73"/>
      <w:bookmarkEnd w:id="74"/>
      <w:bookmarkEnd w:id="75"/>
      <w:bookmarkEnd w:id="76"/>
    </w:p>
    <w:p w:rsidR="00A10113" w:rsidRDefault="00A10113" w:rsidP="00C81155">
      <w:pPr>
        <w:spacing w:line="276" w:lineRule="auto"/>
      </w:pPr>
      <w:r>
        <w:t xml:space="preserve">We noted earlier that end user </w:t>
      </w:r>
      <w:r w:rsidR="0026161C">
        <w:t>computing</w:t>
      </w:r>
      <w:r>
        <w:t xml:space="preserve"> is dark in two senses. First, it is invisible to corporate IT professionals, corporate managers, and IS researchers. Second, end user computing creates risks for corporations.</w:t>
      </w:r>
    </w:p>
    <w:p w:rsidR="001259D4" w:rsidRDefault="00A10113" w:rsidP="00C81155">
      <w:pPr>
        <w:spacing w:line="276" w:lineRule="auto"/>
      </w:pPr>
      <w:r>
        <w:t>The</w:t>
      </w:r>
      <w:r w:rsidR="005B5D05">
        <w:t xml:space="preserve"> most heavily studied aspects of end user computing </w:t>
      </w:r>
      <w:r>
        <w:t>risk</w:t>
      </w:r>
      <w:r w:rsidR="005B5D05">
        <w:t xml:space="preserve"> </w:t>
      </w:r>
      <w:r w:rsidR="0026161C">
        <w:t>have</w:t>
      </w:r>
      <w:r w:rsidR="005B5D05">
        <w:t xml:space="preserve"> been spreadsheet errors. </w:t>
      </w:r>
      <w:r w:rsidR="009B4635">
        <w:t>The first author</w:t>
      </w:r>
      <w:r w:rsidR="005B5D05">
        <w:t xml:space="preserve">’s </w:t>
      </w:r>
      <w:r w:rsidR="009B4635">
        <w:t>s</w:t>
      </w:r>
      <w:r w:rsidR="005B5D05">
        <w:t xml:space="preserve">preadsheet research website </w:t>
      </w:r>
      <w:r w:rsidR="004D3A7B">
        <w:t>(</w:t>
      </w:r>
      <w:r w:rsidR="00F011CB">
        <w:t xml:space="preserve">Panko </w:t>
      </w:r>
      <w:r w:rsidR="00D1722C">
        <w:t>2012</w:t>
      </w:r>
      <w:r w:rsidR="004D3A7B">
        <w:t>b)</w:t>
      </w:r>
      <w:r w:rsidR="009B4635">
        <w:t xml:space="preserve"> </w:t>
      </w:r>
      <w:r w:rsidR="005B5D05">
        <w:t>summarizes some of the research in this area.</w:t>
      </w:r>
    </w:p>
    <w:p w:rsidR="008E42AC" w:rsidRDefault="008E42AC" w:rsidP="00C81155">
      <w:pPr>
        <w:pStyle w:val="Heading2"/>
        <w:spacing w:line="276" w:lineRule="auto"/>
      </w:pPr>
      <w:bookmarkStart w:id="77" w:name="_Toc331314522"/>
      <w:bookmarkStart w:id="78" w:name="_Toc333130302"/>
      <w:bookmarkStart w:id="79" w:name="_Toc337049829"/>
      <w:r>
        <w:t>Spreadsheet Error Rates</w:t>
      </w:r>
      <w:bookmarkEnd w:id="77"/>
      <w:bookmarkEnd w:id="78"/>
      <w:bookmarkEnd w:id="79"/>
    </w:p>
    <w:p w:rsidR="001259D4" w:rsidRDefault="00A10113" w:rsidP="00C81155">
      <w:pPr>
        <w:spacing w:line="276" w:lineRule="auto"/>
      </w:pPr>
      <w:r>
        <w:t>Reading the results of spreadsheet error research is</w:t>
      </w:r>
      <w:r w:rsidR="005B5D05">
        <w:t xml:space="preserve"> disquieting. </w:t>
      </w:r>
      <w:r w:rsidR="00630159">
        <w:t xml:space="preserve">Spreadsheets typically consist of </w:t>
      </w:r>
      <w:r w:rsidR="009B4635">
        <w:t>multiple</w:t>
      </w:r>
      <w:r w:rsidR="00630159">
        <w:t xml:space="preserve"> long chains of calculation. Consequently, </w:t>
      </w:r>
      <w:r w:rsidR="00E93C5E">
        <w:t>almost any</w:t>
      </w:r>
      <w:r w:rsidR="005B5D05">
        <w:t xml:space="preserve"> </w:t>
      </w:r>
      <w:r w:rsidR="00FC6415">
        <w:t>incorrect cell</w:t>
      </w:r>
      <w:r w:rsidR="005B5D05">
        <w:t xml:space="preserve"> in a spreadsheet </w:t>
      </w:r>
      <w:r w:rsidR="00630159">
        <w:t>is likely to</w:t>
      </w:r>
      <w:r w:rsidR="005B5D05">
        <w:t xml:space="preserve"> produce</w:t>
      </w:r>
      <w:r w:rsidR="00630159">
        <w:t xml:space="preserve"> an incorrect bottom</w:t>
      </w:r>
      <w:r w:rsidR="00533D0F">
        <w:t>-</w:t>
      </w:r>
      <w:r w:rsidR="008E42AC">
        <w:t>line value. We will see that t</w:t>
      </w:r>
      <w:r w:rsidR="005B5D05">
        <w:t xml:space="preserve">he </w:t>
      </w:r>
      <w:r w:rsidR="0078028A">
        <w:t xml:space="preserve">experiment-based </w:t>
      </w:r>
      <w:r w:rsidR="005B5D05">
        <w:t xml:space="preserve">research </w:t>
      </w:r>
      <w:r w:rsidR="0078028A">
        <w:t xml:space="preserve">on spreadsheet development </w:t>
      </w:r>
      <w:r w:rsidR="005B5D05">
        <w:t xml:space="preserve">indicates that </w:t>
      </w:r>
      <w:r w:rsidR="00FC6415">
        <w:t xml:space="preserve">spreadsheet </w:t>
      </w:r>
      <w:r w:rsidR="005B5D05">
        <w:t>developers make errors in about 2% to 5% of all formula cells</w:t>
      </w:r>
      <w:r w:rsidR="00B55D0E">
        <w:t xml:space="preserve"> at the end of module development</w:t>
      </w:r>
      <w:r w:rsidR="00FC6415">
        <w:t>, when they believe they have created a good module</w:t>
      </w:r>
      <w:r w:rsidR="005B5D05">
        <w:t xml:space="preserve">. </w:t>
      </w:r>
      <w:r w:rsidR="008F7286">
        <w:t xml:space="preserve">Given the sizes of spreadsheets noted earlier, this cell error rate would suggest that most large spreadsheets have at least </w:t>
      </w:r>
      <w:r w:rsidR="008E42AC">
        <w:t>one incorrect bottom-line value and probably have several.</w:t>
      </w:r>
    </w:p>
    <w:p w:rsidR="00FC3506" w:rsidRPr="00FC3506" w:rsidRDefault="008F7286" w:rsidP="00C81155">
      <w:pPr>
        <w:spacing w:line="276" w:lineRule="auto"/>
      </w:pPr>
      <w:r>
        <w:fldChar w:fldCharType="begin"/>
      </w:r>
      <w:r>
        <w:instrText xml:space="preserve"> REF _Ref331185270 \h </w:instrText>
      </w:r>
      <w:r w:rsidR="00C81155">
        <w:instrText xml:space="preserve"> \* MERGEFORMAT </w:instrText>
      </w:r>
      <w:r>
        <w:fldChar w:fldCharType="separate"/>
      </w:r>
      <w:r w:rsidR="000057F9">
        <w:t xml:space="preserve">Table </w:t>
      </w:r>
      <w:r w:rsidR="000057F9">
        <w:rPr>
          <w:noProof/>
        </w:rPr>
        <w:t>4</w:t>
      </w:r>
      <w:r>
        <w:fldChar w:fldCharType="end"/>
      </w:r>
      <w:r>
        <w:t xml:space="preserve"> bears out this </w:t>
      </w:r>
      <w:r w:rsidR="00DC004A">
        <w:t>concern</w:t>
      </w:r>
      <w:r>
        <w:t xml:space="preserve">. These studies were inspections of operational spreadsheets, and many of these spreadsheets had been in use for some time. </w:t>
      </w:r>
      <w:r w:rsidR="00EF05EA">
        <w:t xml:space="preserve">The inspection methods fell short of those seen in software code inspection. Nevertheless, most of the spreadsheets were in fact found to have errors. </w:t>
      </w:r>
      <w:r w:rsidR="00823563">
        <w:t xml:space="preserve">Studies in boldface only reported errors if these errors were serious. </w:t>
      </w:r>
      <w:r w:rsidR="00EF05EA">
        <w:t>They still found errors in most of the spreadsheets they studied.</w:t>
      </w:r>
    </w:p>
    <w:tbl>
      <w:tblPr>
        <w:tblStyle w:val="LightList-Accent1"/>
        <w:tblW w:w="9476" w:type="dxa"/>
        <w:tblLook w:val="0420" w:firstRow="1" w:lastRow="0" w:firstColumn="0" w:lastColumn="0" w:noHBand="0" w:noVBand="1"/>
      </w:tblPr>
      <w:tblGrid>
        <w:gridCol w:w="1564"/>
        <w:gridCol w:w="718"/>
        <w:gridCol w:w="1026"/>
        <w:gridCol w:w="856"/>
        <w:gridCol w:w="884"/>
        <w:gridCol w:w="4428"/>
      </w:tblGrid>
      <w:tr w:rsidR="00FC3506" w:rsidRPr="00DA6027" w:rsidTr="008E42AC">
        <w:trPr>
          <w:cnfStyle w:val="100000000000" w:firstRow="1" w:lastRow="0" w:firstColumn="0" w:lastColumn="0" w:oddVBand="0" w:evenVBand="0" w:oddHBand="0" w:evenHBand="0" w:firstRowFirstColumn="0" w:firstRowLastColumn="0" w:lastRowFirstColumn="0" w:lastRowLastColumn="0"/>
          <w:trHeight w:val="876"/>
        </w:trPr>
        <w:tc>
          <w:tcPr>
            <w:tcW w:w="1564" w:type="dxa"/>
            <w:hideMark/>
          </w:tcPr>
          <w:p w:rsidR="00FC3506" w:rsidRPr="00C96E26" w:rsidRDefault="00FC3506" w:rsidP="00C81155">
            <w:pPr>
              <w:spacing w:line="276" w:lineRule="auto"/>
              <w:ind w:firstLine="0"/>
              <w:rPr>
                <w:rFonts w:ascii="Calibri" w:eastAsia="Times New Roman" w:hAnsi="Calibri" w:cs="Calibri"/>
                <w:b w:val="0"/>
                <w:bCs w:val="0"/>
                <w:color w:val="FFFFFF"/>
                <w:sz w:val="20"/>
              </w:rPr>
            </w:pPr>
            <w:r w:rsidRPr="00C96E26">
              <w:rPr>
                <w:rFonts w:ascii="Calibri" w:eastAsia="Times New Roman" w:hAnsi="Calibri" w:cs="Calibri"/>
                <w:color w:val="FFFFFF"/>
                <w:sz w:val="20"/>
              </w:rPr>
              <w:t>Authors</w:t>
            </w:r>
          </w:p>
        </w:tc>
        <w:tc>
          <w:tcPr>
            <w:tcW w:w="718" w:type="dxa"/>
            <w:hideMark/>
          </w:tcPr>
          <w:p w:rsidR="00FC3506" w:rsidRPr="00C96E26" w:rsidRDefault="00FC3506" w:rsidP="00C81155">
            <w:pPr>
              <w:spacing w:line="276" w:lineRule="auto"/>
              <w:ind w:firstLine="0"/>
              <w:jc w:val="right"/>
              <w:rPr>
                <w:rFonts w:ascii="Calibri" w:eastAsia="Times New Roman" w:hAnsi="Calibri" w:cs="Calibri"/>
                <w:b w:val="0"/>
                <w:bCs w:val="0"/>
                <w:color w:val="FFFFFF"/>
                <w:sz w:val="20"/>
              </w:rPr>
            </w:pPr>
            <w:r w:rsidRPr="00C96E26">
              <w:rPr>
                <w:rFonts w:ascii="Calibri" w:eastAsia="Times New Roman" w:hAnsi="Calibri" w:cs="Calibri"/>
                <w:color w:val="FFFFFF"/>
                <w:sz w:val="20"/>
              </w:rPr>
              <w:t>Year</w:t>
            </w:r>
          </w:p>
        </w:tc>
        <w:tc>
          <w:tcPr>
            <w:tcW w:w="1026" w:type="dxa"/>
            <w:hideMark/>
          </w:tcPr>
          <w:p w:rsidR="00FC3506" w:rsidRPr="00C96E26" w:rsidRDefault="00FC3506" w:rsidP="00C81155">
            <w:pPr>
              <w:spacing w:line="276" w:lineRule="auto"/>
              <w:ind w:firstLine="0"/>
              <w:jc w:val="right"/>
              <w:rPr>
                <w:rFonts w:ascii="Calibri" w:eastAsia="Times New Roman" w:hAnsi="Calibri" w:cs="Calibri"/>
                <w:b w:val="0"/>
                <w:bCs w:val="0"/>
                <w:color w:val="FFFFFF"/>
                <w:sz w:val="20"/>
              </w:rPr>
            </w:pPr>
            <w:r w:rsidRPr="00C96E26">
              <w:rPr>
                <w:rFonts w:ascii="Calibri" w:eastAsia="Times New Roman" w:hAnsi="Calibri" w:cs="Calibri"/>
                <w:color w:val="FFFFFF"/>
                <w:sz w:val="20"/>
              </w:rPr>
              <w:t>Number Inspected</w:t>
            </w:r>
          </w:p>
        </w:tc>
        <w:tc>
          <w:tcPr>
            <w:tcW w:w="856" w:type="dxa"/>
            <w:hideMark/>
          </w:tcPr>
          <w:p w:rsidR="00FC3506" w:rsidRPr="00C96E26" w:rsidRDefault="00FC3506" w:rsidP="00C81155">
            <w:pPr>
              <w:spacing w:line="276" w:lineRule="auto"/>
              <w:ind w:firstLine="0"/>
              <w:jc w:val="right"/>
              <w:rPr>
                <w:rFonts w:ascii="Calibri" w:eastAsia="Times New Roman" w:hAnsi="Calibri" w:cs="Calibri"/>
                <w:b w:val="0"/>
                <w:bCs w:val="0"/>
                <w:color w:val="FFFFFF"/>
                <w:sz w:val="20"/>
              </w:rPr>
            </w:pPr>
            <w:r w:rsidRPr="00C96E26">
              <w:rPr>
                <w:rFonts w:ascii="Calibri" w:eastAsia="Times New Roman" w:hAnsi="Calibri" w:cs="Calibri"/>
                <w:color w:val="FFFFFF"/>
                <w:sz w:val="20"/>
              </w:rPr>
              <w:t>Percent with Errors</w:t>
            </w:r>
          </w:p>
        </w:tc>
        <w:tc>
          <w:tcPr>
            <w:tcW w:w="884" w:type="dxa"/>
          </w:tcPr>
          <w:p w:rsidR="00FC3506" w:rsidRPr="00C96E26" w:rsidRDefault="00FC3506" w:rsidP="00C81155">
            <w:pPr>
              <w:spacing w:line="276" w:lineRule="auto"/>
              <w:ind w:firstLine="0"/>
              <w:jc w:val="right"/>
              <w:rPr>
                <w:rFonts w:ascii="Calibri" w:eastAsia="Times New Roman" w:hAnsi="Calibri" w:cs="Calibri"/>
                <w:b w:val="0"/>
                <w:bCs w:val="0"/>
                <w:color w:val="FFFFFF"/>
                <w:sz w:val="20"/>
              </w:rPr>
            </w:pPr>
            <w:r>
              <w:rPr>
                <w:rFonts w:ascii="Calibri" w:eastAsia="Times New Roman" w:hAnsi="Calibri" w:cs="Calibri"/>
                <w:color w:val="FFFFFF"/>
                <w:sz w:val="20"/>
              </w:rPr>
              <w:t>Cell Error Rate</w:t>
            </w:r>
          </w:p>
        </w:tc>
        <w:tc>
          <w:tcPr>
            <w:tcW w:w="4428" w:type="dxa"/>
            <w:hideMark/>
          </w:tcPr>
          <w:p w:rsidR="00FC3506" w:rsidRPr="00C96E26" w:rsidRDefault="00FC3506" w:rsidP="00C81155">
            <w:pPr>
              <w:spacing w:line="276" w:lineRule="auto"/>
              <w:ind w:firstLine="0"/>
              <w:rPr>
                <w:rFonts w:ascii="Calibri" w:eastAsia="Times New Roman" w:hAnsi="Calibri" w:cs="Calibri"/>
                <w:b w:val="0"/>
                <w:bCs w:val="0"/>
                <w:color w:val="FFFFFF"/>
                <w:sz w:val="20"/>
              </w:rPr>
            </w:pPr>
            <w:r w:rsidRPr="00C96E26">
              <w:rPr>
                <w:rFonts w:ascii="Calibri" w:eastAsia="Times New Roman" w:hAnsi="Calibri" w:cs="Calibri"/>
                <w:color w:val="FFFFFF"/>
                <w:sz w:val="20"/>
              </w:rPr>
              <w:t>Comment</w:t>
            </w:r>
          </w:p>
        </w:tc>
      </w:tr>
      <w:tr w:rsidR="00FC3506" w:rsidRPr="00DA6027" w:rsidTr="008E42AC">
        <w:trPr>
          <w:cnfStyle w:val="000000100000" w:firstRow="0" w:lastRow="0" w:firstColumn="0" w:lastColumn="0" w:oddVBand="0" w:evenVBand="0" w:oddHBand="1" w:evenHBand="0" w:firstRowFirstColumn="0" w:firstRowLastColumn="0" w:lastRowFirstColumn="0" w:lastRowLastColumn="0"/>
          <w:trHeight w:val="449"/>
        </w:trPr>
        <w:tc>
          <w:tcPr>
            <w:tcW w:w="1564" w:type="dxa"/>
            <w:hideMark/>
          </w:tcPr>
          <w:p w:rsidR="00FC3506" w:rsidRPr="00805603" w:rsidRDefault="00FC3506" w:rsidP="00C81155">
            <w:pPr>
              <w:spacing w:before="60" w:after="60" w:line="276" w:lineRule="auto"/>
              <w:ind w:firstLine="0"/>
              <w:rPr>
                <w:rFonts w:ascii="Calibri" w:eastAsia="Times New Roman" w:hAnsi="Calibri" w:cs="Calibri"/>
                <w:b/>
                <w:color w:val="000000"/>
                <w:sz w:val="20"/>
              </w:rPr>
            </w:pPr>
            <w:r w:rsidRPr="00805603">
              <w:rPr>
                <w:rFonts w:ascii="Calibri" w:eastAsia="Times New Roman" w:hAnsi="Calibri" w:cs="Calibri"/>
                <w:b/>
                <w:color w:val="000000"/>
                <w:sz w:val="20"/>
              </w:rPr>
              <w:lastRenderedPageBreak/>
              <w:t>Hicks</w:t>
            </w:r>
          </w:p>
        </w:tc>
        <w:tc>
          <w:tcPr>
            <w:tcW w:w="718" w:type="dxa"/>
            <w:noWrap/>
            <w:hideMark/>
          </w:tcPr>
          <w:p w:rsidR="00FC3506" w:rsidRPr="00805603" w:rsidRDefault="00FC3506" w:rsidP="00C81155">
            <w:pPr>
              <w:spacing w:before="60" w:after="60" w:line="276" w:lineRule="auto"/>
              <w:ind w:firstLine="0"/>
              <w:jc w:val="right"/>
              <w:rPr>
                <w:rFonts w:ascii="Calibri" w:eastAsia="Times New Roman" w:hAnsi="Calibri" w:cs="Calibri"/>
                <w:b/>
                <w:color w:val="000000"/>
                <w:sz w:val="20"/>
              </w:rPr>
            </w:pPr>
            <w:r w:rsidRPr="00805603">
              <w:rPr>
                <w:rFonts w:ascii="Calibri" w:eastAsia="Times New Roman" w:hAnsi="Calibri" w:cs="Calibri"/>
                <w:b/>
                <w:color w:val="000000"/>
                <w:sz w:val="20"/>
              </w:rPr>
              <w:t>1995</w:t>
            </w:r>
          </w:p>
        </w:tc>
        <w:tc>
          <w:tcPr>
            <w:tcW w:w="1026" w:type="dxa"/>
            <w:noWrap/>
            <w:hideMark/>
          </w:tcPr>
          <w:p w:rsidR="00FC3506" w:rsidRPr="00805603" w:rsidRDefault="00FC3506" w:rsidP="00C81155">
            <w:pPr>
              <w:spacing w:before="60" w:after="60" w:line="276" w:lineRule="auto"/>
              <w:ind w:firstLine="0"/>
              <w:jc w:val="right"/>
              <w:rPr>
                <w:rFonts w:ascii="Calibri" w:eastAsia="Times New Roman" w:hAnsi="Calibri" w:cs="Calibri"/>
                <w:b/>
                <w:color w:val="000000"/>
                <w:sz w:val="20"/>
              </w:rPr>
            </w:pPr>
            <w:r w:rsidRPr="00805603">
              <w:rPr>
                <w:rFonts w:ascii="Calibri" w:eastAsia="Times New Roman" w:hAnsi="Calibri" w:cs="Calibri"/>
                <w:b/>
                <w:color w:val="000000"/>
                <w:sz w:val="20"/>
              </w:rPr>
              <w:t>1</w:t>
            </w:r>
          </w:p>
        </w:tc>
        <w:tc>
          <w:tcPr>
            <w:tcW w:w="856" w:type="dxa"/>
            <w:noWrap/>
            <w:hideMark/>
          </w:tcPr>
          <w:p w:rsidR="00FC3506" w:rsidRPr="00805603" w:rsidRDefault="00FC3506" w:rsidP="00C81155">
            <w:pPr>
              <w:spacing w:before="60" w:after="60" w:line="276" w:lineRule="auto"/>
              <w:ind w:firstLine="0"/>
              <w:jc w:val="right"/>
              <w:rPr>
                <w:rFonts w:ascii="Calibri" w:eastAsia="Times New Roman" w:hAnsi="Calibri" w:cs="Calibri"/>
                <w:b/>
                <w:color w:val="000000"/>
                <w:sz w:val="20"/>
              </w:rPr>
            </w:pPr>
            <w:r w:rsidRPr="00805603">
              <w:rPr>
                <w:rFonts w:ascii="Calibri" w:eastAsia="Times New Roman" w:hAnsi="Calibri" w:cs="Calibri"/>
                <w:b/>
                <w:color w:val="000000"/>
                <w:sz w:val="20"/>
              </w:rPr>
              <w:t>100%</w:t>
            </w:r>
          </w:p>
        </w:tc>
        <w:tc>
          <w:tcPr>
            <w:tcW w:w="884" w:type="dxa"/>
          </w:tcPr>
          <w:p w:rsidR="00FC3506" w:rsidRPr="00805603" w:rsidRDefault="00FC3506" w:rsidP="00C81155">
            <w:pPr>
              <w:spacing w:before="60" w:after="60" w:line="276" w:lineRule="auto"/>
              <w:ind w:firstLine="0"/>
              <w:jc w:val="right"/>
              <w:rPr>
                <w:rFonts w:ascii="Calibri" w:eastAsia="Times New Roman" w:hAnsi="Calibri" w:cs="Calibri"/>
                <w:b/>
                <w:color w:val="000000"/>
                <w:sz w:val="20"/>
              </w:rPr>
            </w:pPr>
            <w:r w:rsidRPr="00805603">
              <w:rPr>
                <w:rFonts w:ascii="Calibri" w:eastAsia="Times New Roman" w:hAnsi="Calibri" w:cs="Calibri"/>
                <w:b/>
                <w:color w:val="000000"/>
                <w:sz w:val="20"/>
              </w:rPr>
              <w:t>1.2%</w:t>
            </w:r>
          </w:p>
        </w:tc>
        <w:tc>
          <w:tcPr>
            <w:tcW w:w="4428" w:type="dxa"/>
            <w:hideMark/>
          </w:tcPr>
          <w:p w:rsidR="00FC3506" w:rsidRPr="00805603" w:rsidRDefault="00FC3506" w:rsidP="00C81155">
            <w:pPr>
              <w:spacing w:before="60" w:after="60" w:line="276" w:lineRule="auto"/>
              <w:ind w:firstLine="0"/>
              <w:rPr>
                <w:rFonts w:ascii="Calibri" w:eastAsia="Times New Roman" w:hAnsi="Calibri" w:cs="Calibri"/>
                <w:b/>
                <w:color w:val="000000"/>
                <w:sz w:val="20"/>
              </w:rPr>
            </w:pPr>
            <w:r w:rsidRPr="00805603">
              <w:rPr>
                <w:rFonts w:ascii="Calibri" w:eastAsia="Times New Roman" w:hAnsi="Calibri" w:cs="Calibri"/>
                <w:b/>
                <w:color w:val="000000"/>
                <w:sz w:val="20"/>
              </w:rPr>
              <w:t>One error would have cost over a billion dollars.</w:t>
            </w:r>
          </w:p>
        </w:tc>
      </w:tr>
      <w:tr w:rsidR="00FC3506" w:rsidRPr="00DA6027" w:rsidTr="008E42AC">
        <w:trPr>
          <w:trHeight w:val="684"/>
        </w:trPr>
        <w:tc>
          <w:tcPr>
            <w:tcW w:w="1564" w:type="dxa"/>
            <w:hideMark/>
          </w:tcPr>
          <w:p w:rsidR="00FC3506" w:rsidRPr="00805603" w:rsidRDefault="00FC3506" w:rsidP="00C81155">
            <w:pPr>
              <w:spacing w:before="60" w:after="60" w:line="276" w:lineRule="auto"/>
              <w:ind w:firstLine="0"/>
              <w:rPr>
                <w:rFonts w:ascii="Calibri" w:eastAsia="Times New Roman" w:hAnsi="Calibri" w:cs="Calibri"/>
                <w:b/>
                <w:color w:val="000000"/>
                <w:sz w:val="20"/>
              </w:rPr>
            </w:pPr>
            <w:r w:rsidRPr="00805603">
              <w:rPr>
                <w:rFonts w:ascii="Calibri" w:eastAsia="Times New Roman" w:hAnsi="Calibri" w:cs="Calibri"/>
                <w:b/>
                <w:color w:val="000000"/>
                <w:sz w:val="20"/>
              </w:rPr>
              <w:t>Coopers &amp; Lybrand</w:t>
            </w:r>
          </w:p>
        </w:tc>
        <w:tc>
          <w:tcPr>
            <w:tcW w:w="718" w:type="dxa"/>
            <w:noWrap/>
            <w:hideMark/>
          </w:tcPr>
          <w:p w:rsidR="00FC3506" w:rsidRPr="00805603" w:rsidRDefault="00FC3506" w:rsidP="00C81155">
            <w:pPr>
              <w:spacing w:before="60" w:after="60" w:line="276" w:lineRule="auto"/>
              <w:ind w:firstLine="0"/>
              <w:jc w:val="right"/>
              <w:rPr>
                <w:rFonts w:ascii="Calibri" w:eastAsia="Times New Roman" w:hAnsi="Calibri" w:cs="Calibri"/>
                <w:b/>
                <w:color w:val="000000"/>
                <w:sz w:val="20"/>
              </w:rPr>
            </w:pPr>
            <w:r w:rsidRPr="00805603">
              <w:rPr>
                <w:rFonts w:ascii="Calibri" w:eastAsia="Times New Roman" w:hAnsi="Calibri" w:cs="Calibri"/>
                <w:b/>
                <w:color w:val="000000"/>
                <w:sz w:val="20"/>
              </w:rPr>
              <w:t>1997</w:t>
            </w:r>
          </w:p>
        </w:tc>
        <w:tc>
          <w:tcPr>
            <w:tcW w:w="1026" w:type="dxa"/>
            <w:noWrap/>
            <w:hideMark/>
          </w:tcPr>
          <w:p w:rsidR="00FC3506" w:rsidRPr="00805603" w:rsidRDefault="00FC3506" w:rsidP="00C81155">
            <w:pPr>
              <w:spacing w:before="60" w:after="60" w:line="276" w:lineRule="auto"/>
              <w:ind w:firstLine="0"/>
              <w:jc w:val="right"/>
              <w:rPr>
                <w:rFonts w:ascii="Calibri" w:eastAsia="Times New Roman" w:hAnsi="Calibri" w:cs="Calibri"/>
                <w:b/>
                <w:color w:val="000000"/>
                <w:sz w:val="20"/>
              </w:rPr>
            </w:pPr>
            <w:r w:rsidRPr="00805603">
              <w:rPr>
                <w:rFonts w:ascii="Calibri" w:eastAsia="Times New Roman" w:hAnsi="Calibri" w:cs="Calibri"/>
                <w:b/>
                <w:color w:val="000000"/>
                <w:sz w:val="20"/>
              </w:rPr>
              <w:t>23</w:t>
            </w:r>
          </w:p>
        </w:tc>
        <w:tc>
          <w:tcPr>
            <w:tcW w:w="856" w:type="dxa"/>
            <w:noWrap/>
            <w:hideMark/>
          </w:tcPr>
          <w:p w:rsidR="00FC3506" w:rsidRPr="00805603" w:rsidRDefault="00FC3506" w:rsidP="00C81155">
            <w:pPr>
              <w:spacing w:before="60" w:after="60" w:line="276" w:lineRule="auto"/>
              <w:ind w:firstLine="0"/>
              <w:jc w:val="right"/>
              <w:rPr>
                <w:rFonts w:ascii="Calibri" w:eastAsia="Times New Roman" w:hAnsi="Calibri" w:cs="Calibri"/>
                <w:b/>
                <w:color w:val="000000"/>
                <w:sz w:val="20"/>
              </w:rPr>
            </w:pPr>
            <w:r w:rsidRPr="00805603">
              <w:rPr>
                <w:rFonts w:ascii="Calibri" w:eastAsia="Times New Roman" w:hAnsi="Calibri" w:cs="Calibri"/>
                <w:b/>
                <w:color w:val="000000"/>
                <w:sz w:val="20"/>
              </w:rPr>
              <w:t>91%</w:t>
            </w:r>
          </w:p>
        </w:tc>
        <w:tc>
          <w:tcPr>
            <w:tcW w:w="884" w:type="dxa"/>
          </w:tcPr>
          <w:p w:rsidR="00FC3506" w:rsidRPr="00805603" w:rsidRDefault="00FC3506" w:rsidP="00C81155">
            <w:pPr>
              <w:spacing w:before="60" w:after="60" w:line="276" w:lineRule="auto"/>
              <w:ind w:firstLine="0"/>
              <w:jc w:val="right"/>
              <w:rPr>
                <w:rFonts w:ascii="Calibri" w:eastAsia="Times New Roman" w:hAnsi="Calibri" w:cs="Calibri"/>
                <w:b/>
                <w:color w:val="000000"/>
                <w:sz w:val="20"/>
              </w:rPr>
            </w:pPr>
          </w:p>
        </w:tc>
        <w:tc>
          <w:tcPr>
            <w:tcW w:w="4428" w:type="dxa"/>
            <w:hideMark/>
          </w:tcPr>
          <w:p w:rsidR="00FC3506" w:rsidRPr="00805603" w:rsidRDefault="00FC3506" w:rsidP="00C81155">
            <w:pPr>
              <w:spacing w:before="60" w:after="60" w:line="276" w:lineRule="auto"/>
              <w:ind w:firstLine="0"/>
              <w:rPr>
                <w:rFonts w:ascii="Calibri" w:eastAsia="Times New Roman" w:hAnsi="Calibri" w:cs="Calibri"/>
                <w:b/>
                <w:color w:val="000000"/>
                <w:sz w:val="20"/>
              </w:rPr>
            </w:pPr>
            <w:r w:rsidRPr="00805603">
              <w:rPr>
                <w:rFonts w:ascii="Calibri" w:eastAsia="Times New Roman" w:hAnsi="Calibri" w:cs="Calibri"/>
                <w:b/>
                <w:color w:val="000000"/>
                <w:sz w:val="20"/>
              </w:rPr>
              <w:t>Financial and accounting spreadsheets. Only counted errors for bottom line figures off by at least 5%--in accounting and finance, a material error.</w:t>
            </w:r>
          </w:p>
        </w:tc>
      </w:tr>
      <w:tr w:rsidR="00FC3506" w:rsidRPr="00DA6027" w:rsidTr="008E42AC">
        <w:trPr>
          <w:cnfStyle w:val="000000100000" w:firstRow="0" w:lastRow="0" w:firstColumn="0" w:lastColumn="0" w:oddVBand="0" w:evenVBand="0" w:oddHBand="1" w:evenHBand="0" w:firstRowFirstColumn="0" w:firstRowLastColumn="0" w:lastRowFirstColumn="0" w:lastRowLastColumn="0"/>
          <w:trHeight w:val="336"/>
        </w:trPr>
        <w:tc>
          <w:tcPr>
            <w:tcW w:w="1564" w:type="dxa"/>
            <w:hideMark/>
          </w:tcPr>
          <w:p w:rsidR="00FC3506" w:rsidRPr="00805603" w:rsidRDefault="00FC3506" w:rsidP="00C81155">
            <w:pPr>
              <w:spacing w:before="60" w:after="60" w:line="276" w:lineRule="auto"/>
              <w:ind w:firstLine="0"/>
              <w:rPr>
                <w:rFonts w:ascii="Calibri" w:eastAsia="Times New Roman" w:hAnsi="Calibri" w:cs="Calibri"/>
                <w:b/>
                <w:color w:val="000000"/>
                <w:sz w:val="20"/>
              </w:rPr>
            </w:pPr>
            <w:r w:rsidRPr="00805603">
              <w:rPr>
                <w:rFonts w:ascii="Calibri" w:eastAsia="Times New Roman" w:hAnsi="Calibri" w:cs="Calibri"/>
                <w:b/>
                <w:color w:val="000000"/>
                <w:sz w:val="20"/>
              </w:rPr>
              <w:t>KPMG</w:t>
            </w:r>
          </w:p>
        </w:tc>
        <w:tc>
          <w:tcPr>
            <w:tcW w:w="718" w:type="dxa"/>
            <w:noWrap/>
            <w:hideMark/>
          </w:tcPr>
          <w:p w:rsidR="00FC3506" w:rsidRPr="00805603" w:rsidRDefault="00FC3506" w:rsidP="00C81155">
            <w:pPr>
              <w:spacing w:before="60" w:after="60" w:line="276" w:lineRule="auto"/>
              <w:ind w:firstLine="0"/>
              <w:jc w:val="right"/>
              <w:rPr>
                <w:rFonts w:ascii="Calibri" w:eastAsia="Times New Roman" w:hAnsi="Calibri" w:cs="Calibri"/>
                <w:b/>
                <w:color w:val="000000"/>
                <w:sz w:val="20"/>
              </w:rPr>
            </w:pPr>
            <w:r w:rsidRPr="00805603">
              <w:rPr>
                <w:rFonts w:ascii="Calibri" w:eastAsia="Times New Roman" w:hAnsi="Calibri" w:cs="Calibri"/>
                <w:b/>
                <w:color w:val="000000"/>
                <w:sz w:val="20"/>
              </w:rPr>
              <w:t>1998</w:t>
            </w:r>
          </w:p>
        </w:tc>
        <w:tc>
          <w:tcPr>
            <w:tcW w:w="1026" w:type="dxa"/>
            <w:noWrap/>
            <w:hideMark/>
          </w:tcPr>
          <w:p w:rsidR="00FC3506" w:rsidRPr="00805603" w:rsidRDefault="00FC3506" w:rsidP="00C81155">
            <w:pPr>
              <w:spacing w:before="60" w:after="60" w:line="276" w:lineRule="auto"/>
              <w:ind w:firstLine="0"/>
              <w:jc w:val="right"/>
              <w:rPr>
                <w:rFonts w:ascii="Calibri" w:eastAsia="Times New Roman" w:hAnsi="Calibri" w:cs="Calibri"/>
                <w:b/>
                <w:color w:val="000000"/>
                <w:sz w:val="20"/>
              </w:rPr>
            </w:pPr>
            <w:r w:rsidRPr="00805603">
              <w:rPr>
                <w:rFonts w:ascii="Calibri" w:eastAsia="Times New Roman" w:hAnsi="Calibri" w:cs="Calibri"/>
                <w:b/>
                <w:color w:val="000000"/>
                <w:sz w:val="20"/>
              </w:rPr>
              <w:t>22</w:t>
            </w:r>
          </w:p>
        </w:tc>
        <w:tc>
          <w:tcPr>
            <w:tcW w:w="856" w:type="dxa"/>
            <w:noWrap/>
            <w:hideMark/>
          </w:tcPr>
          <w:p w:rsidR="00FC3506" w:rsidRPr="00805603" w:rsidRDefault="00FC3506" w:rsidP="00C81155">
            <w:pPr>
              <w:spacing w:before="60" w:after="60" w:line="276" w:lineRule="auto"/>
              <w:ind w:firstLine="0"/>
              <w:jc w:val="right"/>
              <w:rPr>
                <w:rFonts w:ascii="Calibri" w:eastAsia="Times New Roman" w:hAnsi="Calibri" w:cs="Calibri"/>
                <w:b/>
                <w:color w:val="000000"/>
                <w:sz w:val="20"/>
              </w:rPr>
            </w:pPr>
            <w:r w:rsidRPr="00805603">
              <w:rPr>
                <w:rFonts w:ascii="Calibri" w:eastAsia="Times New Roman" w:hAnsi="Calibri" w:cs="Calibri"/>
                <w:b/>
                <w:color w:val="000000"/>
                <w:sz w:val="20"/>
              </w:rPr>
              <w:t>91%</w:t>
            </w:r>
          </w:p>
        </w:tc>
        <w:tc>
          <w:tcPr>
            <w:tcW w:w="884" w:type="dxa"/>
          </w:tcPr>
          <w:p w:rsidR="00FC3506" w:rsidRPr="00805603" w:rsidRDefault="00FC3506" w:rsidP="00C81155">
            <w:pPr>
              <w:spacing w:before="60" w:after="60" w:line="276" w:lineRule="auto"/>
              <w:ind w:firstLine="0"/>
              <w:jc w:val="right"/>
              <w:rPr>
                <w:rFonts w:ascii="Calibri" w:eastAsia="Times New Roman" w:hAnsi="Calibri" w:cs="Calibri"/>
                <w:b/>
                <w:color w:val="000000"/>
                <w:sz w:val="20"/>
              </w:rPr>
            </w:pPr>
          </w:p>
        </w:tc>
        <w:tc>
          <w:tcPr>
            <w:tcW w:w="4428" w:type="dxa"/>
            <w:hideMark/>
          </w:tcPr>
          <w:p w:rsidR="00FC3506" w:rsidRPr="00805603" w:rsidRDefault="00FC3506" w:rsidP="00C81155">
            <w:pPr>
              <w:spacing w:before="60" w:after="60" w:line="276" w:lineRule="auto"/>
              <w:ind w:firstLine="0"/>
              <w:rPr>
                <w:rFonts w:ascii="Calibri" w:eastAsia="Times New Roman" w:hAnsi="Calibri" w:cs="Calibri"/>
                <w:b/>
                <w:color w:val="000000"/>
                <w:sz w:val="20"/>
              </w:rPr>
            </w:pPr>
            <w:r w:rsidRPr="00805603">
              <w:rPr>
                <w:rFonts w:ascii="Calibri" w:eastAsia="Times New Roman" w:hAnsi="Calibri" w:cs="Calibri"/>
                <w:b/>
                <w:color w:val="000000"/>
                <w:sz w:val="20"/>
              </w:rPr>
              <w:t>Decision-support spreadsheets. Only counted significant errors that could lead to a wrong decision.</w:t>
            </w:r>
          </w:p>
        </w:tc>
      </w:tr>
      <w:tr w:rsidR="00FC3506" w:rsidRPr="00DA6027" w:rsidTr="008E42AC">
        <w:trPr>
          <w:trHeight w:val="620"/>
        </w:trPr>
        <w:tc>
          <w:tcPr>
            <w:tcW w:w="1564" w:type="dxa"/>
            <w:hideMark/>
          </w:tcPr>
          <w:p w:rsidR="00FC3506" w:rsidRPr="006D1943" w:rsidRDefault="00FC3506" w:rsidP="00C81155">
            <w:pPr>
              <w:spacing w:before="60" w:after="60" w:line="276" w:lineRule="auto"/>
              <w:ind w:firstLine="0"/>
              <w:rPr>
                <w:rFonts w:ascii="Calibri" w:eastAsia="Times New Roman" w:hAnsi="Calibri" w:cs="Calibri"/>
                <w:b/>
                <w:color w:val="000000"/>
                <w:sz w:val="20"/>
              </w:rPr>
            </w:pPr>
            <w:r w:rsidRPr="006D1943">
              <w:rPr>
                <w:rFonts w:ascii="Calibri" w:eastAsia="Times New Roman" w:hAnsi="Calibri" w:cs="Calibri"/>
                <w:b/>
                <w:color w:val="000000"/>
                <w:sz w:val="20"/>
              </w:rPr>
              <w:t>Lukasic</w:t>
            </w:r>
          </w:p>
        </w:tc>
        <w:tc>
          <w:tcPr>
            <w:tcW w:w="718" w:type="dxa"/>
            <w:noWrap/>
            <w:hideMark/>
          </w:tcPr>
          <w:p w:rsidR="00FC3506" w:rsidRPr="006D1943" w:rsidRDefault="00FC3506" w:rsidP="00C81155">
            <w:pPr>
              <w:spacing w:before="60" w:after="60" w:line="276" w:lineRule="auto"/>
              <w:ind w:firstLine="0"/>
              <w:jc w:val="right"/>
              <w:rPr>
                <w:rFonts w:ascii="Calibri" w:eastAsia="Times New Roman" w:hAnsi="Calibri" w:cs="Calibri"/>
                <w:b/>
                <w:color w:val="000000"/>
                <w:sz w:val="20"/>
              </w:rPr>
            </w:pPr>
            <w:r w:rsidRPr="006D1943">
              <w:rPr>
                <w:rFonts w:ascii="Calibri" w:eastAsia="Times New Roman" w:hAnsi="Calibri" w:cs="Calibri"/>
                <w:b/>
                <w:color w:val="000000"/>
                <w:sz w:val="20"/>
              </w:rPr>
              <w:t>1998</w:t>
            </w:r>
          </w:p>
        </w:tc>
        <w:tc>
          <w:tcPr>
            <w:tcW w:w="1026" w:type="dxa"/>
            <w:noWrap/>
            <w:hideMark/>
          </w:tcPr>
          <w:p w:rsidR="00FC3506" w:rsidRPr="006D1943" w:rsidRDefault="00FC3506" w:rsidP="00C81155">
            <w:pPr>
              <w:spacing w:before="60" w:after="60" w:line="276" w:lineRule="auto"/>
              <w:ind w:firstLine="0"/>
              <w:jc w:val="right"/>
              <w:rPr>
                <w:rFonts w:ascii="Calibri" w:eastAsia="Times New Roman" w:hAnsi="Calibri" w:cs="Calibri"/>
                <w:b/>
                <w:color w:val="000000"/>
                <w:sz w:val="20"/>
              </w:rPr>
            </w:pPr>
            <w:r w:rsidRPr="006D1943">
              <w:rPr>
                <w:rFonts w:ascii="Calibri" w:eastAsia="Times New Roman" w:hAnsi="Calibri" w:cs="Calibri"/>
                <w:b/>
                <w:color w:val="000000"/>
                <w:sz w:val="20"/>
              </w:rPr>
              <w:t>2</w:t>
            </w:r>
          </w:p>
        </w:tc>
        <w:tc>
          <w:tcPr>
            <w:tcW w:w="856" w:type="dxa"/>
            <w:noWrap/>
            <w:hideMark/>
          </w:tcPr>
          <w:p w:rsidR="00FC3506" w:rsidRPr="006D1943" w:rsidRDefault="00FC3506" w:rsidP="00C81155">
            <w:pPr>
              <w:spacing w:before="60" w:after="60" w:line="276" w:lineRule="auto"/>
              <w:ind w:firstLine="0"/>
              <w:jc w:val="right"/>
              <w:rPr>
                <w:rFonts w:ascii="Calibri" w:eastAsia="Times New Roman" w:hAnsi="Calibri" w:cs="Calibri"/>
                <w:b/>
                <w:color w:val="000000"/>
                <w:sz w:val="20"/>
              </w:rPr>
            </w:pPr>
            <w:r w:rsidRPr="006D1943">
              <w:rPr>
                <w:rFonts w:ascii="Calibri" w:eastAsia="Times New Roman" w:hAnsi="Calibri" w:cs="Calibri"/>
                <w:b/>
                <w:color w:val="000000"/>
                <w:sz w:val="20"/>
              </w:rPr>
              <w:t>100%</w:t>
            </w:r>
          </w:p>
        </w:tc>
        <w:tc>
          <w:tcPr>
            <w:tcW w:w="884" w:type="dxa"/>
          </w:tcPr>
          <w:p w:rsidR="00FC3506" w:rsidRPr="006D1943" w:rsidRDefault="00FC3506" w:rsidP="00C81155">
            <w:pPr>
              <w:spacing w:before="60" w:after="60" w:line="276" w:lineRule="auto"/>
              <w:ind w:firstLine="0"/>
              <w:jc w:val="right"/>
              <w:rPr>
                <w:rFonts w:ascii="Calibri" w:eastAsia="Times New Roman" w:hAnsi="Calibri" w:cs="Calibri"/>
                <w:b/>
                <w:color w:val="000000"/>
                <w:sz w:val="20"/>
              </w:rPr>
            </w:pPr>
            <w:r w:rsidRPr="006D1943">
              <w:rPr>
                <w:rFonts w:ascii="Calibri" w:eastAsia="Times New Roman" w:hAnsi="Calibri" w:cs="Calibri"/>
                <w:b/>
                <w:color w:val="000000"/>
                <w:sz w:val="20"/>
              </w:rPr>
              <w:t>2.2%, 2.5%</w:t>
            </w:r>
          </w:p>
        </w:tc>
        <w:tc>
          <w:tcPr>
            <w:tcW w:w="4428" w:type="dxa"/>
            <w:hideMark/>
          </w:tcPr>
          <w:p w:rsidR="00FC3506" w:rsidRPr="00805603" w:rsidRDefault="00FC3506" w:rsidP="00C81155">
            <w:pPr>
              <w:spacing w:before="60" w:after="60" w:line="276" w:lineRule="auto"/>
              <w:ind w:firstLine="0"/>
              <w:rPr>
                <w:rFonts w:ascii="Calibri" w:eastAsia="Times New Roman" w:hAnsi="Calibri" w:cs="Calibri"/>
                <w:b/>
                <w:color w:val="000000"/>
                <w:sz w:val="20"/>
              </w:rPr>
            </w:pPr>
            <w:r w:rsidRPr="00805603">
              <w:rPr>
                <w:rFonts w:ascii="Calibri" w:eastAsia="Times New Roman" w:hAnsi="Calibri" w:cs="Calibri"/>
                <w:b/>
                <w:color w:val="000000"/>
                <w:sz w:val="20"/>
              </w:rPr>
              <w:t>In Model 2, investment's value overstated by 16%. Quite serious.</w:t>
            </w:r>
          </w:p>
        </w:tc>
      </w:tr>
      <w:tr w:rsidR="00FC3506" w:rsidRPr="00DA6027" w:rsidTr="008E42AC">
        <w:trPr>
          <w:cnfStyle w:val="000000100000" w:firstRow="0" w:lastRow="0" w:firstColumn="0" w:lastColumn="0" w:oddVBand="0" w:evenVBand="0" w:oddHBand="1" w:evenHBand="0" w:firstRowFirstColumn="0" w:firstRowLastColumn="0" w:lastRowFirstColumn="0" w:lastRowLastColumn="0"/>
          <w:trHeight w:val="539"/>
        </w:trPr>
        <w:tc>
          <w:tcPr>
            <w:tcW w:w="1564" w:type="dxa"/>
            <w:hideMark/>
          </w:tcPr>
          <w:p w:rsidR="00FC3506" w:rsidRPr="006D1943" w:rsidRDefault="00FC3506" w:rsidP="00C81155">
            <w:pPr>
              <w:spacing w:before="60" w:after="60" w:line="276" w:lineRule="auto"/>
              <w:ind w:firstLine="0"/>
              <w:rPr>
                <w:rFonts w:ascii="Calibri" w:eastAsia="Times New Roman" w:hAnsi="Calibri" w:cs="Calibri"/>
                <w:b/>
                <w:color w:val="000000"/>
                <w:sz w:val="20"/>
              </w:rPr>
            </w:pPr>
            <w:r w:rsidRPr="006D1943">
              <w:rPr>
                <w:rFonts w:ascii="Calibri" w:eastAsia="Times New Roman" w:hAnsi="Calibri" w:cs="Calibri"/>
                <w:b/>
                <w:color w:val="000000"/>
                <w:sz w:val="20"/>
              </w:rPr>
              <w:t>Butler</w:t>
            </w:r>
          </w:p>
        </w:tc>
        <w:tc>
          <w:tcPr>
            <w:tcW w:w="718" w:type="dxa"/>
            <w:noWrap/>
            <w:hideMark/>
          </w:tcPr>
          <w:p w:rsidR="00FC3506" w:rsidRPr="006D1943" w:rsidRDefault="00FC3506" w:rsidP="00C81155">
            <w:pPr>
              <w:spacing w:before="60" w:after="60" w:line="276" w:lineRule="auto"/>
              <w:ind w:firstLine="0"/>
              <w:jc w:val="right"/>
              <w:rPr>
                <w:rFonts w:ascii="Calibri" w:eastAsia="Times New Roman" w:hAnsi="Calibri" w:cs="Calibri"/>
                <w:b/>
                <w:color w:val="000000"/>
                <w:sz w:val="20"/>
              </w:rPr>
            </w:pPr>
            <w:r w:rsidRPr="006D1943">
              <w:rPr>
                <w:rFonts w:ascii="Calibri" w:eastAsia="Times New Roman" w:hAnsi="Calibri" w:cs="Calibri"/>
                <w:b/>
                <w:color w:val="000000"/>
                <w:sz w:val="20"/>
              </w:rPr>
              <w:t>2000</w:t>
            </w:r>
          </w:p>
        </w:tc>
        <w:tc>
          <w:tcPr>
            <w:tcW w:w="1026" w:type="dxa"/>
            <w:noWrap/>
            <w:hideMark/>
          </w:tcPr>
          <w:p w:rsidR="00FC3506" w:rsidRPr="006D1943" w:rsidRDefault="00FC3506" w:rsidP="00C81155">
            <w:pPr>
              <w:spacing w:before="60" w:after="60" w:line="276" w:lineRule="auto"/>
              <w:ind w:firstLine="0"/>
              <w:jc w:val="right"/>
              <w:rPr>
                <w:rFonts w:ascii="Calibri" w:eastAsia="Times New Roman" w:hAnsi="Calibri" w:cs="Calibri"/>
                <w:b/>
                <w:color w:val="000000"/>
                <w:sz w:val="20"/>
              </w:rPr>
            </w:pPr>
            <w:r w:rsidRPr="006D1943">
              <w:rPr>
                <w:rFonts w:ascii="Calibri" w:eastAsia="Times New Roman" w:hAnsi="Calibri" w:cs="Calibri"/>
                <w:b/>
                <w:color w:val="000000"/>
                <w:sz w:val="20"/>
              </w:rPr>
              <w:t>7</w:t>
            </w:r>
          </w:p>
        </w:tc>
        <w:tc>
          <w:tcPr>
            <w:tcW w:w="856" w:type="dxa"/>
            <w:noWrap/>
            <w:hideMark/>
          </w:tcPr>
          <w:p w:rsidR="00FC3506" w:rsidRPr="006D1943" w:rsidRDefault="00FC3506" w:rsidP="00C81155">
            <w:pPr>
              <w:spacing w:before="60" w:after="60" w:line="276" w:lineRule="auto"/>
              <w:ind w:firstLine="0"/>
              <w:jc w:val="right"/>
              <w:rPr>
                <w:rFonts w:ascii="Calibri" w:eastAsia="Times New Roman" w:hAnsi="Calibri" w:cs="Calibri"/>
                <w:b/>
                <w:color w:val="000000"/>
                <w:sz w:val="20"/>
              </w:rPr>
            </w:pPr>
            <w:r w:rsidRPr="006D1943">
              <w:rPr>
                <w:rFonts w:ascii="Calibri" w:eastAsia="Times New Roman" w:hAnsi="Calibri" w:cs="Calibri"/>
                <w:b/>
                <w:color w:val="000000"/>
                <w:sz w:val="20"/>
              </w:rPr>
              <w:t>86%</w:t>
            </w:r>
          </w:p>
        </w:tc>
        <w:tc>
          <w:tcPr>
            <w:tcW w:w="884" w:type="dxa"/>
          </w:tcPr>
          <w:p w:rsidR="00FC3506" w:rsidRPr="001059BF" w:rsidRDefault="00FC3506" w:rsidP="00C81155">
            <w:pPr>
              <w:spacing w:before="60" w:after="60" w:line="276" w:lineRule="auto"/>
              <w:ind w:firstLine="0"/>
              <w:jc w:val="right"/>
              <w:rPr>
                <w:rFonts w:ascii="Calibri" w:eastAsia="Times New Roman" w:hAnsi="Calibri" w:cs="Calibri"/>
                <w:color w:val="000000"/>
                <w:sz w:val="20"/>
              </w:rPr>
            </w:pPr>
            <w:r>
              <w:rPr>
                <w:rFonts w:ascii="Calibri" w:eastAsia="Times New Roman" w:hAnsi="Calibri" w:cs="Calibri"/>
                <w:color w:val="000000"/>
                <w:sz w:val="20"/>
              </w:rPr>
              <w:t>0.4%</w:t>
            </w:r>
          </w:p>
        </w:tc>
        <w:tc>
          <w:tcPr>
            <w:tcW w:w="4428" w:type="dxa"/>
            <w:hideMark/>
          </w:tcPr>
          <w:p w:rsidR="00FC3506" w:rsidRPr="00805603" w:rsidRDefault="00FC3506" w:rsidP="00C81155">
            <w:pPr>
              <w:spacing w:before="60" w:after="60" w:line="276" w:lineRule="auto"/>
              <w:ind w:firstLine="0"/>
              <w:rPr>
                <w:rFonts w:ascii="Calibri" w:eastAsia="Times New Roman" w:hAnsi="Calibri" w:cs="Calibri"/>
                <w:b/>
                <w:color w:val="000000"/>
                <w:sz w:val="20"/>
              </w:rPr>
            </w:pPr>
            <w:r w:rsidRPr="00805603">
              <w:rPr>
                <w:rFonts w:ascii="Calibri" w:eastAsia="Times New Roman" w:hAnsi="Calibri" w:cs="Calibri"/>
                <w:b/>
                <w:color w:val="000000"/>
                <w:sz w:val="20"/>
              </w:rPr>
              <w:t>Only reported errors serious enough to require additional tax payments. Did not examine all cells.</w:t>
            </w:r>
          </w:p>
        </w:tc>
      </w:tr>
      <w:tr w:rsidR="00FC3506" w:rsidRPr="00DA6027" w:rsidTr="008E42AC">
        <w:trPr>
          <w:trHeight w:val="602"/>
        </w:trPr>
        <w:tc>
          <w:tcPr>
            <w:tcW w:w="1564" w:type="dxa"/>
            <w:hideMark/>
          </w:tcPr>
          <w:p w:rsidR="00FC3506" w:rsidRPr="00C96E26" w:rsidRDefault="00FC3506" w:rsidP="00C81155">
            <w:pPr>
              <w:spacing w:before="60" w:after="60" w:line="276" w:lineRule="auto"/>
              <w:ind w:firstLine="0"/>
              <w:rPr>
                <w:rFonts w:ascii="Calibri" w:eastAsia="Times New Roman" w:hAnsi="Calibri" w:cs="Calibri"/>
                <w:color w:val="000000"/>
                <w:sz w:val="20"/>
              </w:rPr>
            </w:pPr>
            <w:r w:rsidRPr="00C96E26">
              <w:rPr>
                <w:rFonts w:ascii="Calibri" w:eastAsia="Times New Roman" w:hAnsi="Calibri" w:cs="Calibri"/>
                <w:color w:val="000000"/>
                <w:sz w:val="20"/>
              </w:rPr>
              <w:t>Clermont, Hanin, &amp; Mittermeier</w:t>
            </w:r>
          </w:p>
        </w:tc>
        <w:tc>
          <w:tcPr>
            <w:tcW w:w="718" w:type="dxa"/>
            <w:noWrap/>
            <w:hideMark/>
          </w:tcPr>
          <w:p w:rsidR="00FC3506" w:rsidRPr="00C96E26" w:rsidRDefault="00FC3506" w:rsidP="00C81155">
            <w:pPr>
              <w:spacing w:before="60" w:after="60" w:line="276" w:lineRule="auto"/>
              <w:ind w:firstLine="0"/>
              <w:jc w:val="right"/>
              <w:rPr>
                <w:rFonts w:ascii="Calibri" w:eastAsia="Times New Roman" w:hAnsi="Calibri" w:cs="Calibri"/>
                <w:color w:val="000000"/>
                <w:sz w:val="20"/>
              </w:rPr>
            </w:pPr>
            <w:r w:rsidRPr="00C96E26">
              <w:rPr>
                <w:rFonts w:ascii="Calibri" w:eastAsia="Times New Roman" w:hAnsi="Calibri" w:cs="Calibri"/>
                <w:color w:val="000000"/>
                <w:sz w:val="20"/>
              </w:rPr>
              <w:t>2002</w:t>
            </w:r>
          </w:p>
        </w:tc>
        <w:tc>
          <w:tcPr>
            <w:tcW w:w="1026" w:type="dxa"/>
            <w:noWrap/>
            <w:hideMark/>
          </w:tcPr>
          <w:p w:rsidR="00FC3506" w:rsidRPr="00C96E26" w:rsidRDefault="00FC3506" w:rsidP="00C81155">
            <w:pPr>
              <w:spacing w:before="60" w:after="60" w:line="276" w:lineRule="auto"/>
              <w:ind w:firstLine="0"/>
              <w:jc w:val="right"/>
              <w:rPr>
                <w:rFonts w:ascii="Calibri" w:eastAsia="Times New Roman" w:hAnsi="Calibri" w:cs="Calibri"/>
                <w:color w:val="000000"/>
                <w:sz w:val="20"/>
              </w:rPr>
            </w:pPr>
            <w:r w:rsidRPr="00C96E26">
              <w:rPr>
                <w:rFonts w:ascii="Calibri" w:eastAsia="Times New Roman" w:hAnsi="Calibri" w:cs="Calibri"/>
                <w:color w:val="000000"/>
                <w:sz w:val="20"/>
              </w:rPr>
              <w:t>3</w:t>
            </w:r>
          </w:p>
        </w:tc>
        <w:tc>
          <w:tcPr>
            <w:tcW w:w="856" w:type="dxa"/>
            <w:noWrap/>
            <w:hideMark/>
          </w:tcPr>
          <w:p w:rsidR="00FC3506" w:rsidRPr="00C96E26" w:rsidRDefault="00FC3506" w:rsidP="00C81155">
            <w:pPr>
              <w:spacing w:before="60" w:after="60" w:line="276" w:lineRule="auto"/>
              <w:ind w:firstLine="0"/>
              <w:jc w:val="right"/>
              <w:rPr>
                <w:rFonts w:ascii="Calibri" w:eastAsia="Times New Roman" w:hAnsi="Calibri" w:cs="Calibri"/>
                <w:color w:val="000000"/>
                <w:sz w:val="20"/>
              </w:rPr>
            </w:pPr>
            <w:r w:rsidRPr="00C96E26">
              <w:rPr>
                <w:rFonts w:ascii="Calibri" w:eastAsia="Times New Roman" w:hAnsi="Calibri" w:cs="Calibri"/>
                <w:color w:val="000000"/>
                <w:sz w:val="20"/>
              </w:rPr>
              <w:t>100%</w:t>
            </w:r>
          </w:p>
        </w:tc>
        <w:tc>
          <w:tcPr>
            <w:tcW w:w="884" w:type="dxa"/>
          </w:tcPr>
          <w:p w:rsidR="00FC3506" w:rsidRPr="001059BF" w:rsidRDefault="00FC3506" w:rsidP="00C81155">
            <w:pPr>
              <w:spacing w:before="60" w:after="60" w:line="276" w:lineRule="auto"/>
              <w:ind w:firstLine="0"/>
              <w:jc w:val="right"/>
              <w:rPr>
                <w:rFonts w:ascii="Calibri" w:eastAsia="Times New Roman" w:hAnsi="Calibri" w:cs="Calibri"/>
                <w:color w:val="000000"/>
                <w:sz w:val="20"/>
              </w:rPr>
            </w:pPr>
            <w:r>
              <w:rPr>
                <w:rFonts w:ascii="Calibri" w:eastAsia="Times New Roman" w:hAnsi="Calibri" w:cs="Calibri"/>
                <w:color w:val="000000"/>
                <w:sz w:val="20"/>
              </w:rPr>
              <w:t>1.3%, 6.7%,</w:t>
            </w:r>
            <w:r>
              <w:rPr>
                <w:rFonts w:ascii="Calibri" w:eastAsia="Times New Roman" w:hAnsi="Calibri" w:cs="Calibri"/>
                <w:color w:val="000000"/>
                <w:sz w:val="20"/>
              </w:rPr>
              <w:br/>
              <w:t>0.1%</w:t>
            </w:r>
          </w:p>
        </w:tc>
        <w:tc>
          <w:tcPr>
            <w:tcW w:w="4428" w:type="dxa"/>
            <w:hideMark/>
          </w:tcPr>
          <w:p w:rsidR="00FC3506" w:rsidRPr="001059BF" w:rsidRDefault="00FC3506" w:rsidP="00C81155">
            <w:pPr>
              <w:spacing w:before="60" w:after="60" w:line="276" w:lineRule="auto"/>
              <w:ind w:firstLine="0"/>
              <w:rPr>
                <w:rFonts w:ascii="Calibri" w:eastAsia="Times New Roman" w:hAnsi="Calibri" w:cs="Calibri"/>
                <w:color w:val="000000"/>
                <w:sz w:val="20"/>
              </w:rPr>
            </w:pPr>
            <w:r>
              <w:rPr>
                <w:rFonts w:ascii="Calibri" w:eastAsia="Times New Roman" w:hAnsi="Calibri" w:cs="Calibri"/>
                <w:color w:val="000000"/>
                <w:sz w:val="20"/>
              </w:rPr>
              <w:t>CER average is 2.7%.</w:t>
            </w:r>
          </w:p>
        </w:tc>
      </w:tr>
      <w:tr w:rsidR="00FC3506" w:rsidRPr="00DA6027" w:rsidTr="008E42AC">
        <w:trPr>
          <w:cnfStyle w:val="000000100000" w:firstRow="0" w:lastRow="0" w:firstColumn="0" w:lastColumn="0" w:oddVBand="0" w:evenVBand="0" w:oddHBand="1" w:evenHBand="0" w:firstRowFirstColumn="0" w:firstRowLastColumn="0" w:lastRowFirstColumn="0" w:lastRowLastColumn="0"/>
          <w:trHeight w:val="386"/>
        </w:trPr>
        <w:tc>
          <w:tcPr>
            <w:tcW w:w="1564" w:type="dxa"/>
            <w:hideMark/>
          </w:tcPr>
          <w:p w:rsidR="00FC3506" w:rsidRPr="00C96E26" w:rsidRDefault="00FC3506" w:rsidP="00C81155">
            <w:pPr>
              <w:spacing w:before="60" w:after="60" w:line="276" w:lineRule="auto"/>
              <w:ind w:firstLine="0"/>
              <w:rPr>
                <w:rFonts w:ascii="Calibri" w:eastAsia="Times New Roman" w:hAnsi="Calibri" w:cs="Calibri"/>
                <w:color w:val="000000"/>
                <w:sz w:val="20"/>
              </w:rPr>
            </w:pPr>
            <w:r w:rsidRPr="00C96E26">
              <w:rPr>
                <w:rFonts w:ascii="Calibri" w:eastAsia="Times New Roman" w:hAnsi="Calibri" w:cs="Calibri"/>
                <w:color w:val="000000"/>
                <w:sz w:val="20"/>
              </w:rPr>
              <w:t>Lawrence &amp; Lee</w:t>
            </w:r>
          </w:p>
        </w:tc>
        <w:tc>
          <w:tcPr>
            <w:tcW w:w="718" w:type="dxa"/>
            <w:noWrap/>
            <w:hideMark/>
          </w:tcPr>
          <w:p w:rsidR="00FC3506" w:rsidRPr="00C96E26" w:rsidRDefault="00FC3506" w:rsidP="00C81155">
            <w:pPr>
              <w:spacing w:before="60" w:after="60" w:line="276" w:lineRule="auto"/>
              <w:ind w:firstLine="0"/>
              <w:jc w:val="right"/>
              <w:rPr>
                <w:rFonts w:ascii="Calibri" w:eastAsia="Times New Roman" w:hAnsi="Calibri" w:cs="Calibri"/>
                <w:color w:val="000000"/>
                <w:sz w:val="20"/>
              </w:rPr>
            </w:pPr>
            <w:r w:rsidRPr="00C96E26">
              <w:rPr>
                <w:rFonts w:ascii="Calibri" w:eastAsia="Times New Roman" w:hAnsi="Calibri" w:cs="Calibri"/>
                <w:color w:val="000000"/>
                <w:sz w:val="20"/>
              </w:rPr>
              <w:t>2004</w:t>
            </w:r>
          </w:p>
        </w:tc>
        <w:tc>
          <w:tcPr>
            <w:tcW w:w="1026" w:type="dxa"/>
            <w:noWrap/>
            <w:hideMark/>
          </w:tcPr>
          <w:p w:rsidR="00FC3506" w:rsidRPr="00C96E26" w:rsidRDefault="00FC3506" w:rsidP="00C81155">
            <w:pPr>
              <w:spacing w:before="60" w:after="60" w:line="276" w:lineRule="auto"/>
              <w:ind w:firstLine="0"/>
              <w:jc w:val="right"/>
              <w:rPr>
                <w:rFonts w:ascii="Calibri" w:eastAsia="Times New Roman" w:hAnsi="Calibri" w:cs="Calibri"/>
                <w:color w:val="000000"/>
                <w:sz w:val="20"/>
              </w:rPr>
            </w:pPr>
            <w:r w:rsidRPr="00C96E26">
              <w:rPr>
                <w:rFonts w:ascii="Calibri" w:eastAsia="Times New Roman" w:hAnsi="Calibri" w:cs="Calibri"/>
                <w:color w:val="000000"/>
                <w:sz w:val="20"/>
              </w:rPr>
              <w:t>30</w:t>
            </w:r>
          </w:p>
        </w:tc>
        <w:tc>
          <w:tcPr>
            <w:tcW w:w="856" w:type="dxa"/>
            <w:noWrap/>
            <w:hideMark/>
          </w:tcPr>
          <w:p w:rsidR="00FC3506" w:rsidRPr="00C96E26" w:rsidRDefault="00FC3506" w:rsidP="00C81155">
            <w:pPr>
              <w:spacing w:before="60" w:after="60" w:line="276" w:lineRule="auto"/>
              <w:ind w:firstLine="0"/>
              <w:jc w:val="right"/>
              <w:rPr>
                <w:rFonts w:ascii="Calibri" w:eastAsia="Times New Roman" w:hAnsi="Calibri" w:cs="Calibri"/>
                <w:color w:val="000000"/>
                <w:sz w:val="20"/>
              </w:rPr>
            </w:pPr>
            <w:r w:rsidRPr="00C96E26">
              <w:rPr>
                <w:rFonts w:ascii="Calibri" w:eastAsia="Times New Roman" w:hAnsi="Calibri" w:cs="Calibri"/>
                <w:color w:val="000000"/>
                <w:sz w:val="20"/>
              </w:rPr>
              <w:t>100%</w:t>
            </w:r>
          </w:p>
        </w:tc>
        <w:tc>
          <w:tcPr>
            <w:tcW w:w="884" w:type="dxa"/>
          </w:tcPr>
          <w:p w:rsidR="00FC3506" w:rsidRPr="001059BF" w:rsidRDefault="00FC3506" w:rsidP="00C81155">
            <w:pPr>
              <w:spacing w:before="60" w:after="60" w:line="276" w:lineRule="auto"/>
              <w:ind w:firstLine="0"/>
              <w:jc w:val="right"/>
              <w:rPr>
                <w:rFonts w:ascii="Calibri" w:eastAsia="Times New Roman" w:hAnsi="Calibri" w:cs="Calibri"/>
                <w:color w:val="000000"/>
                <w:sz w:val="20"/>
              </w:rPr>
            </w:pPr>
            <w:r>
              <w:rPr>
                <w:rFonts w:ascii="Calibri" w:eastAsia="Times New Roman" w:hAnsi="Calibri" w:cs="Calibri"/>
                <w:color w:val="000000"/>
                <w:sz w:val="20"/>
              </w:rPr>
              <w:t>6.9%</w:t>
            </w:r>
          </w:p>
        </w:tc>
        <w:tc>
          <w:tcPr>
            <w:tcW w:w="4428" w:type="dxa"/>
            <w:hideMark/>
          </w:tcPr>
          <w:p w:rsidR="00FC3506" w:rsidRPr="001059BF" w:rsidRDefault="00FC3506" w:rsidP="00C81155">
            <w:pPr>
              <w:spacing w:before="60" w:after="60" w:line="276" w:lineRule="auto"/>
              <w:ind w:firstLine="0"/>
              <w:rPr>
                <w:rFonts w:ascii="Calibri" w:eastAsia="Times New Roman" w:hAnsi="Calibri" w:cs="Calibri"/>
                <w:color w:val="000000"/>
                <w:sz w:val="20"/>
              </w:rPr>
            </w:pPr>
          </w:p>
        </w:tc>
      </w:tr>
      <w:tr w:rsidR="00FC3506" w:rsidRPr="00DA6027" w:rsidTr="008E42AC">
        <w:trPr>
          <w:trHeight w:val="620"/>
        </w:trPr>
        <w:tc>
          <w:tcPr>
            <w:tcW w:w="1564" w:type="dxa"/>
            <w:hideMark/>
          </w:tcPr>
          <w:p w:rsidR="00FC3506" w:rsidRPr="00C96E26" w:rsidRDefault="00FC3506" w:rsidP="00C81155">
            <w:pPr>
              <w:spacing w:before="60" w:after="60" w:line="276" w:lineRule="auto"/>
              <w:ind w:firstLine="0"/>
              <w:rPr>
                <w:rFonts w:ascii="Calibri" w:eastAsia="Times New Roman" w:hAnsi="Calibri" w:cs="Calibri"/>
                <w:color w:val="000000"/>
                <w:sz w:val="20"/>
              </w:rPr>
            </w:pPr>
            <w:r w:rsidRPr="00C96E26">
              <w:rPr>
                <w:rFonts w:ascii="Calibri" w:eastAsia="Times New Roman" w:hAnsi="Calibri" w:cs="Calibri"/>
                <w:color w:val="000000"/>
                <w:sz w:val="20"/>
              </w:rPr>
              <w:t>Powell, Baker &amp; Lawson</w:t>
            </w:r>
          </w:p>
        </w:tc>
        <w:tc>
          <w:tcPr>
            <w:tcW w:w="718" w:type="dxa"/>
            <w:noWrap/>
            <w:hideMark/>
          </w:tcPr>
          <w:p w:rsidR="00FC3506" w:rsidRPr="00C96E26" w:rsidRDefault="00FC3506" w:rsidP="00C81155">
            <w:pPr>
              <w:spacing w:before="60" w:after="60" w:line="276" w:lineRule="auto"/>
              <w:ind w:firstLine="0"/>
              <w:jc w:val="right"/>
              <w:rPr>
                <w:rFonts w:ascii="Calibri" w:eastAsia="Times New Roman" w:hAnsi="Calibri" w:cs="Calibri"/>
                <w:color w:val="000000"/>
                <w:sz w:val="20"/>
              </w:rPr>
            </w:pPr>
            <w:r>
              <w:rPr>
                <w:rFonts w:ascii="Calibri" w:eastAsia="Times New Roman" w:hAnsi="Calibri" w:cs="Calibri"/>
                <w:color w:val="000000"/>
                <w:sz w:val="20"/>
              </w:rPr>
              <w:t>2008</w:t>
            </w:r>
          </w:p>
        </w:tc>
        <w:tc>
          <w:tcPr>
            <w:tcW w:w="1026" w:type="dxa"/>
            <w:noWrap/>
            <w:hideMark/>
          </w:tcPr>
          <w:p w:rsidR="00FC3506" w:rsidRPr="00C96E26" w:rsidRDefault="00FC3506" w:rsidP="00C81155">
            <w:pPr>
              <w:spacing w:before="60" w:after="60" w:line="276" w:lineRule="auto"/>
              <w:ind w:firstLine="0"/>
              <w:jc w:val="right"/>
              <w:rPr>
                <w:rFonts w:ascii="Calibri" w:eastAsia="Times New Roman" w:hAnsi="Calibri" w:cs="Calibri"/>
                <w:color w:val="000000"/>
                <w:sz w:val="20"/>
              </w:rPr>
            </w:pPr>
            <w:r w:rsidRPr="00C96E26">
              <w:rPr>
                <w:rFonts w:ascii="Calibri" w:eastAsia="Times New Roman" w:hAnsi="Calibri" w:cs="Calibri"/>
                <w:color w:val="000000"/>
                <w:sz w:val="20"/>
              </w:rPr>
              <w:t>50</w:t>
            </w:r>
          </w:p>
        </w:tc>
        <w:tc>
          <w:tcPr>
            <w:tcW w:w="856" w:type="dxa"/>
            <w:noWrap/>
            <w:hideMark/>
          </w:tcPr>
          <w:p w:rsidR="00FC3506" w:rsidRPr="00C96E26" w:rsidRDefault="00FC3506" w:rsidP="00C81155">
            <w:pPr>
              <w:spacing w:before="60" w:after="60" w:line="276" w:lineRule="auto"/>
              <w:ind w:firstLine="0"/>
              <w:jc w:val="right"/>
              <w:rPr>
                <w:rFonts w:ascii="Calibri" w:eastAsia="Times New Roman" w:hAnsi="Calibri" w:cs="Calibri"/>
                <w:color w:val="000000"/>
                <w:sz w:val="20"/>
              </w:rPr>
            </w:pPr>
            <w:r w:rsidRPr="00C96E26">
              <w:rPr>
                <w:rFonts w:ascii="Calibri" w:eastAsia="Times New Roman" w:hAnsi="Calibri" w:cs="Calibri"/>
                <w:color w:val="000000"/>
                <w:sz w:val="20"/>
              </w:rPr>
              <w:t>86%</w:t>
            </w:r>
          </w:p>
        </w:tc>
        <w:tc>
          <w:tcPr>
            <w:tcW w:w="884" w:type="dxa"/>
          </w:tcPr>
          <w:p w:rsidR="00FC3506" w:rsidRPr="001059BF" w:rsidRDefault="00FC3506" w:rsidP="00C81155">
            <w:pPr>
              <w:spacing w:before="60" w:after="60" w:line="276" w:lineRule="auto"/>
              <w:ind w:firstLine="0"/>
              <w:jc w:val="right"/>
              <w:rPr>
                <w:rFonts w:ascii="Calibri" w:eastAsia="Times New Roman" w:hAnsi="Calibri" w:cs="Calibri"/>
                <w:color w:val="000000"/>
                <w:sz w:val="20"/>
              </w:rPr>
            </w:pPr>
            <w:r>
              <w:rPr>
                <w:rFonts w:ascii="Calibri" w:eastAsia="Times New Roman" w:hAnsi="Calibri" w:cs="Calibri"/>
                <w:color w:val="000000"/>
                <w:sz w:val="20"/>
              </w:rPr>
              <w:t>0.9%</w:t>
            </w:r>
          </w:p>
        </w:tc>
        <w:tc>
          <w:tcPr>
            <w:tcW w:w="4428" w:type="dxa"/>
            <w:hideMark/>
          </w:tcPr>
          <w:p w:rsidR="00FC3506" w:rsidRPr="001059BF" w:rsidRDefault="00FC3506" w:rsidP="00C81155">
            <w:pPr>
              <w:spacing w:before="60" w:after="60" w:line="276" w:lineRule="auto"/>
              <w:ind w:firstLine="0"/>
              <w:rPr>
                <w:rFonts w:ascii="Calibri" w:eastAsia="Times New Roman" w:hAnsi="Calibri" w:cs="Calibri"/>
                <w:color w:val="000000"/>
                <w:sz w:val="20"/>
              </w:rPr>
            </w:pPr>
          </w:p>
        </w:tc>
      </w:tr>
      <w:tr w:rsidR="00FC3506" w:rsidRPr="00DA6027" w:rsidTr="008E42AC">
        <w:trPr>
          <w:cnfStyle w:val="000000100000" w:firstRow="0" w:lastRow="0" w:firstColumn="0" w:lastColumn="0" w:oddVBand="0" w:evenVBand="0" w:oddHBand="1" w:evenHBand="0" w:firstRowFirstColumn="0" w:firstRowLastColumn="0" w:lastRowFirstColumn="0" w:lastRowLastColumn="0"/>
          <w:trHeight w:val="1560"/>
        </w:trPr>
        <w:tc>
          <w:tcPr>
            <w:tcW w:w="1564" w:type="dxa"/>
            <w:hideMark/>
          </w:tcPr>
          <w:p w:rsidR="00FC3506" w:rsidRPr="00C96E26" w:rsidRDefault="00FC3506" w:rsidP="00C81155">
            <w:pPr>
              <w:spacing w:before="60" w:after="60" w:line="276" w:lineRule="auto"/>
              <w:ind w:firstLine="0"/>
              <w:rPr>
                <w:rFonts w:ascii="Calibri" w:eastAsia="Times New Roman" w:hAnsi="Calibri" w:cs="Calibri"/>
                <w:color w:val="000000"/>
                <w:sz w:val="20"/>
              </w:rPr>
            </w:pPr>
            <w:r w:rsidRPr="00C96E26">
              <w:rPr>
                <w:rFonts w:ascii="Calibri" w:eastAsia="Times New Roman" w:hAnsi="Calibri" w:cs="Calibri"/>
                <w:color w:val="000000"/>
                <w:sz w:val="20"/>
              </w:rPr>
              <w:t>Powell, Baker &amp; Lawson</w:t>
            </w:r>
          </w:p>
        </w:tc>
        <w:tc>
          <w:tcPr>
            <w:tcW w:w="718" w:type="dxa"/>
            <w:noWrap/>
            <w:hideMark/>
          </w:tcPr>
          <w:p w:rsidR="00FC3506" w:rsidRPr="00C96E26" w:rsidRDefault="00FC3506" w:rsidP="00C81155">
            <w:pPr>
              <w:spacing w:before="60" w:after="60" w:line="276" w:lineRule="auto"/>
              <w:ind w:firstLine="0"/>
              <w:jc w:val="right"/>
              <w:rPr>
                <w:rFonts w:ascii="Calibri" w:eastAsia="Times New Roman" w:hAnsi="Calibri" w:cs="Calibri"/>
                <w:color w:val="000000"/>
                <w:sz w:val="20"/>
              </w:rPr>
            </w:pPr>
            <w:r w:rsidRPr="00C96E26">
              <w:rPr>
                <w:rFonts w:ascii="Calibri" w:eastAsia="Times New Roman" w:hAnsi="Calibri" w:cs="Calibri"/>
                <w:color w:val="000000"/>
                <w:sz w:val="20"/>
              </w:rPr>
              <w:t>2009</w:t>
            </w:r>
          </w:p>
        </w:tc>
        <w:tc>
          <w:tcPr>
            <w:tcW w:w="1026" w:type="dxa"/>
            <w:noWrap/>
            <w:hideMark/>
          </w:tcPr>
          <w:p w:rsidR="00FC3506" w:rsidRPr="00C96E26" w:rsidRDefault="00FC3506" w:rsidP="00C81155">
            <w:pPr>
              <w:spacing w:before="60" w:after="60" w:line="276" w:lineRule="auto"/>
              <w:ind w:firstLine="0"/>
              <w:jc w:val="right"/>
              <w:rPr>
                <w:rFonts w:ascii="Calibri" w:eastAsia="Times New Roman" w:hAnsi="Calibri" w:cs="Calibri"/>
                <w:color w:val="000000"/>
                <w:sz w:val="20"/>
              </w:rPr>
            </w:pPr>
            <w:r w:rsidRPr="00C96E26">
              <w:rPr>
                <w:rFonts w:ascii="Calibri" w:eastAsia="Times New Roman" w:hAnsi="Calibri" w:cs="Calibri"/>
                <w:color w:val="000000"/>
                <w:sz w:val="20"/>
              </w:rPr>
              <w:t>25</w:t>
            </w:r>
          </w:p>
        </w:tc>
        <w:tc>
          <w:tcPr>
            <w:tcW w:w="856" w:type="dxa"/>
            <w:noWrap/>
            <w:hideMark/>
          </w:tcPr>
          <w:p w:rsidR="00FC3506" w:rsidRPr="00C96E26" w:rsidRDefault="00FC3506" w:rsidP="00C81155">
            <w:pPr>
              <w:spacing w:before="60" w:after="60" w:line="276" w:lineRule="auto"/>
              <w:ind w:firstLine="0"/>
              <w:jc w:val="right"/>
              <w:rPr>
                <w:rFonts w:ascii="Calibri" w:eastAsia="Times New Roman" w:hAnsi="Calibri" w:cs="Calibri"/>
                <w:color w:val="000000"/>
                <w:sz w:val="20"/>
              </w:rPr>
            </w:pPr>
            <w:r w:rsidRPr="00C96E26">
              <w:rPr>
                <w:rFonts w:ascii="Calibri" w:eastAsia="Times New Roman" w:hAnsi="Calibri" w:cs="Calibri"/>
                <w:color w:val="000000"/>
                <w:sz w:val="20"/>
              </w:rPr>
              <w:t>44%</w:t>
            </w:r>
          </w:p>
        </w:tc>
        <w:tc>
          <w:tcPr>
            <w:tcW w:w="884" w:type="dxa"/>
          </w:tcPr>
          <w:p w:rsidR="00FC3506" w:rsidRPr="001059BF" w:rsidRDefault="00FC3506" w:rsidP="00C81155">
            <w:pPr>
              <w:spacing w:before="60" w:after="60" w:line="276" w:lineRule="auto"/>
              <w:ind w:firstLine="0"/>
              <w:jc w:val="right"/>
              <w:rPr>
                <w:rFonts w:ascii="Calibri" w:eastAsia="Times New Roman" w:hAnsi="Calibri" w:cs="Calibri"/>
                <w:color w:val="000000"/>
                <w:sz w:val="20"/>
              </w:rPr>
            </w:pPr>
          </w:p>
        </w:tc>
        <w:tc>
          <w:tcPr>
            <w:tcW w:w="4428" w:type="dxa"/>
            <w:hideMark/>
          </w:tcPr>
          <w:p w:rsidR="00FC3506" w:rsidRPr="001059BF" w:rsidRDefault="00FC3506" w:rsidP="00C81155">
            <w:pPr>
              <w:spacing w:before="60" w:after="60" w:line="276" w:lineRule="auto"/>
              <w:ind w:firstLine="0"/>
              <w:rPr>
                <w:rFonts w:ascii="Calibri" w:eastAsia="Times New Roman" w:hAnsi="Calibri" w:cs="Calibri"/>
                <w:color w:val="000000"/>
                <w:sz w:val="20"/>
              </w:rPr>
            </w:pPr>
            <w:r w:rsidRPr="001059BF">
              <w:rPr>
                <w:rFonts w:ascii="Calibri" w:eastAsia="Times New Roman" w:hAnsi="Calibri" w:cs="Calibri"/>
                <w:color w:val="000000"/>
                <w:sz w:val="20"/>
              </w:rPr>
              <w:t>If zero-impact errors are removed, percentage containing errors is 44%. In 10 spreadsheets for which error size was listed, all had errors of $100,000 or more, and 7 had errors of $1,000,000 or more. Overall, 40% of the spreadsheets had significant errors, and many had very serious errors.</w:t>
            </w:r>
          </w:p>
        </w:tc>
      </w:tr>
      <w:tr w:rsidR="00FC3506" w:rsidRPr="00DA6027" w:rsidTr="008E42AC">
        <w:trPr>
          <w:trHeight w:val="233"/>
        </w:trPr>
        <w:tc>
          <w:tcPr>
            <w:tcW w:w="1564" w:type="dxa"/>
            <w:shd w:val="clear" w:color="auto" w:fill="4F81BD" w:themeFill="accent1"/>
            <w:hideMark/>
          </w:tcPr>
          <w:p w:rsidR="00FC3506" w:rsidRPr="000137DB" w:rsidRDefault="00FC3506" w:rsidP="00C81155">
            <w:pPr>
              <w:spacing w:before="60" w:after="60" w:line="276" w:lineRule="auto"/>
              <w:ind w:firstLine="0"/>
              <w:rPr>
                <w:rFonts w:ascii="Calibri" w:eastAsia="Times New Roman" w:hAnsi="Calibri" w:cs="Calibri"/>
                <w:b/>
                <w:bCs/>
                <w:color w:val="FFFFFF" w:themeColor="background1"/>
                <w:sz w:val="20"/>
              </w:rPr>
            </w:pPr>
            <w:r w:rsidRPr="000137DB">
              <w:rPr>
                <w:rFonts w:ascii="Calibri" w:eastAsia="Times New Roman" w:hAnsi="Calibri" w:cs="Calibri"/>
                <w:b/>
                <w:bCs/>
                <w:color w:val="FFFFFF" w:themeColor="background1"/>
                <w:sz w:val="20"/>
              </w:rPr>
              <w:t>After 1995</w:t>
            </w:r>
          </w:p>
        </w:tc>
        <w:tc>
          <w:tcPr>
            <w:tcW w:w="718" w:type="dxa"/>
            <w:shd w:val="clear" w:color="auto" w:fill="4F81BD" w:themeFill="accent1"/>
            <w:noWrap/>
            <w:hideMark/>
          </w:tcPr>
          <w:p w:rsidR="00FC3506" w:rsidRPr="000137DB" w:rsidRDefault="00FC3506" w:rsidP="00C81155">
            <w:pPr>
              <w:spacing w:before="60" w:after="60" w:line="276" w:lineRule="auto"/>
              <w:ind w:firstLine="0"/>
              <w:jc w:val="right"/>
              <w:rPr>
                <w:rFonts w:ascii="Calibri" w:eastAsia="Times New Roman" w:hAnsi="Calibri" w:cs="Calibri"/>
                <w:b/>
                <w:bCs/>
                <w:color w:val="FFFFFF" w:themeColor="background1"/>
                <w:sz w:val="20"/>
              </w:rPr>
            </w:pPr>
            <w:r w:rsidRPr="000137DB">
              <w:rPr>
                <w:rFonts w:ascii="Calibri" w:eastAsia="Times New Roman" w:hAnsi="Calibri" w:cs="Calibri"/>
                <w:b/>
                <w:bCs/>
                <w:color w:val="FFFFFF" w:themeColor="background1"/>
                <w:sz w:val="20"/>
              </w:rPr>
              <w:t> </w:t>
            </w:r>
          </w:p>
        </w:tc>
        <w:tc>
          <w:tcPr>
            <w:tcW w:w="1026" w:type="dxa"/>
            <w:shd w:val="clear" w:color="auto" w:fill="4F81BD" w:themeFill="accent1"/>
            <w:noWrap/>
            <w:hideMark/>
          </w:tcPr>
          <w:p w:rsidR="00FC3506" w:rsidRPr="000137DB" w:rsidRDefault="00FC3506" w:rsidP="00C81155">
            <w:pPr>
              <w:spacing w:before="60" w:after="60" w:line="276" w:lineRule="auto"/>
              <w:ind w:firstLine="0"/>
              <w:jc w:val="right"/>
              <w:rPr>
                <w:rFonts w:ascii="Calibri" w:eastAsia="Times New Roman" w:hAnsi="Calibri" w:cs="Calibri"/>
                <w:b/>
                <w:bCs/>
                <w:color w:val="FFFFFF" w:themeColor="background1"/>
                <w:sz w:val="20"/>
              </w:rPr>
            </w:pPr>
            <w:r w:rsidRPr="000137DB">
              <w:rPr>
                <w:rFonts w:ascii="Calibri" w:eastAsia="Times New Roman" w:hAnsi="Calibri" w:cs="Calibri"/>
                <w:b/>
                <w:bCs/>
                <w:color w:val="FFFFFF" w:themeColor="background1"/>
                <w:sz w:val="20"/>
              </w:rPr>
              <w:t>163</w:t>
            </w:r>
          </w:p>
        </w:tc>
        <w:tc>
          <w:tcPr>
            <w:tcW w:w="856" w:type="dxa"/>
            <w:shd w:val="clear" w:color="auto" w:fill="4F81BD" w:themeFill="accent1"/>
            <w:hideMark/>
          </w:tcPr>
          <w:p w:rsidR="00FC3506" w:rsidRPr="000137DB" w:rsidRDefault="00FC3506" w:rsidP="00C81155">
            <w:pPr>
              <w:spacing w:before="60" w:after="60" w:line="276" w:lineRule="auto"/>
              <w:ind w:firstLine="0"/>
              <w:jc w:val="right"/>
              <w:rPr>
                <w:rFonts w:ascii="Calibri" w:eastAsia="Times New Roman" w:hAnsi="Calibri" w:cs="Calibri"/>
                <w:b/>
                <w:bCs/>
                <w:color w:val="FFFFFF" w:themeColor="background1"/>
                <w:sz w:val="20"/>
              </w:rPr>
            </w:pPr>
            <w:r w:rsidRPr="000137DB">
              <w:rPr>
                <w:rFonts w:ascii="Calibri" w:eastAsia="Times New Roman" w:hAnsi="Calibri" w:cs="Calibri"/>
                <w:b/>
                <w:bCs/>
                <w:color w:val="FFFFFF" w:themeColor="background1"/>
                <w:sz w:val="20"/>
              </w:rPr>
              <w:t>84%</w:t>
            </w:r>
          </w:p>
        </w:tc>
        <w:tc>
          <w:tcPr>
            <w:tcW w:w="884" w:type="dxa"/>
            <w:shd w:val="clear" w:color="auto" w:fill="4F81BD" w:themeFill="accent1"/>
          </w:tcPr>
          <w:p w:rsidR="00FC3506" w:rsidRPr="000137DB" w:rsidRDefault="00FC3506" w:rsidP="00C81155">
            <w:pPr>
              <w:spacing w:before="60" w:after="60" w:line="276" w:lineRule="auto"/>
              <w:ind w:firstLine="0"/>
              <w:jc w:val="right"/>
              <w:rPr>
                <w:rFonts w:ascii="Calibri" w:eastAsia="Times New Roman" w:hAnsi="Calibri" w:cs="Calibri"/>
                <w:bCs/>
                <w:color w:val="FFFFFF" w:themeColor="background1"/>
                <w:sz w:val="20"/>
              </w:rPr>
            </w:pPr>
          </w:p>
        </w:tc>
        <w:tc>
          <w:tcPr>
            <w:tcW w:w="4428" w:type="dxa"/>
            <w:shd w:val="clear" w:color="auto" w:fill="4F81BD" w:themeFill="accent1"/>
            <w:hideMark/>
          </w:tcPr>
          <w:p w:rsidR="00FC3506" w:rsidRPr="000137DB" w:rsidRDefault="00FC3506" w:rsidP="00C81155">
            <w:pPr>
              <w:spacing w:before="60" w:after="60" w:line="276" w:lineRule="auto"/>
              <w:ind w:firstLine="0"/>
              <w:rPr>
                <w:rFonts w:ascii="Calibri" w:eastAsia="Times New Roman" w:hAnsi="Calibri" w:cs="Calibri"/>
                <w:bCs/>
                <w:color w:val="FFFFFF" w:themeColor="background1"/>
                <w:sz w:val="20"/>
              </w:rPr>
            </w:pPr>
            <w:r w:rsidRPr="000137DB">
              <w:rPr>
                <w:rFonts w:ascii="Calibri" w:eastAsia="Times New Roman" w:hAnsi="Calibri" w:cs="Calibri"/>
                <w:bCs/>
                <w:color w:val="FFFFFF" w:themeColor="background1"/>
                <w:sz w:val="20"/>
              </w:rPr>
              <w:t xml:space="preserve"> </w:t>
            </w:r>
          </w:p>
        </w:tc>
      </w:tr>
    </w:tbl>
    <w:p w:rsidR="00FC3506" w:rsidRDefault="00FC3506" w:rsidP="00C81155">
      <w:pPr>
        <w:pStyle w:val="TableText"/>
        <w:spacing w:line="276" w:lineRule="auto"/>
      </w:pPr>
      <w:r>
        <w:t>*The Butler (2000) cell error rate data is not included because it was not a complete inspection and did not examine all cells. At the high end, the Lawrence and Lee (2004) study counted “issues” rather than quantitative errors.</w:t>
      </w:r>
    </w:p>
    <w:p w:rsidR="008F7286" w:rsidRDefault="0034538A" w:rsidP="00C81155">
      <w:pPr>
        <w:pStyle w:val="Caption"/>
        <w:spacing w:line="276" w:lineRule="auto"/>
      </w:pPr>
      <w:bookmarkStart w:id="80" w:name="_Ref331185270"/>
      <w:r>
        <w:t xml:space="preserve">Table </w:t>
      </w:r>
      <w:fldSimple w:instr=" SEQ Table \* ARABIC ">
        <w:r w:rsidR="000057F9">
          <w:rPr>
            <w:noProof/>
          </w:rPr>
          <w:t>4</w:t>
        </w:r>
      </w:fldSimple>
      <w:bookmarkEnd w:id="80"/>
      <w:r>
        <w:t xml:space="preserve">: </w:t>
      </w:r>
      <w:r w:rsidR="0078028A">
        <w:t>Errors in Inspections of Operational Spreadsheets</w:t>
      </w:r>
    </w:p>
    <w:p w:rsidR="0078028A" w:rsidRDefault="00EF05EA" w:rsidP="00C81155">
      <w:pPr>
        <w:spacing w:line="276" w:lineRule="auto"/>
      </w:pPr>
      <w:r>
        <w:fldChar w:fldCharType="begin"/>
      </w:r>
      <w:r>
        <w:instrText xml:space="preserve"> REF _Ref331185270 \h </w:instrText>
      </w:r>
      <w:r w:rsidR="00C81155">
        <w:instrText xml:space="preserve"> \* MERGEFORMAT </w:instrText>
      </w:r>
      <w:r>
        <w:fldChar w:fldCharType="separate"/>
      </w:r>
      <w:r w:rsidR="000057F9">
        <w:t xml:space="preserve">Table </w:t>
      </w:r>
      <w:r w:rsidR="000057F9">
        <w:rPr>
          <w:noProof/>
        </w:rPr>
        <w:t>4</w:t>
      </w:r>
      <w:r>
        <w:fldChar w:fldCharType="end"/>
      </w:r>
      <w:r>
        <w:t xml:space="preserve"> also shows cell error rates </w:t>
      </w:r>
      <w:r w:rsidR="007B4566">
        <w:t xml:space="preserve">(CERs) </w:t>
      </w:r>
      <w:r>
        <w:t xml:space="preserve">found in these inspections. </w:t>
      </w:r>
      <w:r w:rsidR="007E05AB">
        <w:t xml:space="preserve">We will </w:t>
      </w:r>
      <w:r w:rsidR="004D3A7B">
        <w:t>not look at the Butler (2000)</w:t>
      </w:r>
      <w:r w:rsidR="007E05AB">
        <w:t xml:space="preserve"> cell error rate because that study was an audit</w:t>
      </w:r>
      <w:r w:rsidR="007B4566">
        <w:t>, so it</w:t>
      </w:r>
      <w:r w:rsidR="007E05AB">
        <w:t xml:space="preserve"> did not examine all cells. We will also not look at the Lawrence and Lee CER because it measured “issues,” which </w:t>
      </w:r>
      <w:r w:rsidR="00FC6415">
        <w:t>included</w:t>
      </w:r>
      <w:r w:rsidR="007E05AB">
        <w:t xml:space="preserve"> qualitative concerns. Among the rest, Powell, Baker an</w:t>
      </w:r>
      <w:r w:rsidR="004D3A7B">
        <w:t>d Lawson (2008)</w:t>
      </w:r>
      <w:r w:rsidR="007E05AB">
        <w:t xml:space="preserve"> had an av</w:t>
      </w:r>
      <w:r w:rsidR="0081275B">
        <w:t>erage CER of 0.9%, while Hicks (1995) had a CER of 1.2%, Lukasic (1998)</w:t>
      </w:r>
      <w:r w:rsidR="007E05AB">
        <w:t xml:space="preserve"> had CERs of 2.2% and 2.5% in the two spreadsheets he studied, and C</w:t>
      </w:r>
      <w:r w:rsidR="0081275B">
        <w:t>lermont, Hanin, and Mittermeir (2002)</w:t>
      </w:r>
      <w:r w:rsidR="007E05AB">
        <w:t xml:space="preserve"> </w:t>
      </w:r>
      <w:r w:rsidR="0081275B">
        <w:t xml:space="preserve">had an average </w:t>
      </w:r>
      <w:r w:rsidR="007E05AB">
        <w:t>CER of 2.7% in the three spreadsheets they studied.</w:t>
      </w:r>
    </w:p>
    <w:p w:rsidR="0059494F" w:rsidRDefault="00FC6415" w:rsidP="00C81155">
      <w:pPr>
        <w:spacing w:line="276" w:lineRule="auto"/>
      </w:pPr>
      <w:r>
        <w:lastRenderedPageBreak/>
        <w:t>Corroborating the reasonableness of these CERs</w:t>
      </w:r>
      <w:r w:rsidR="0059494F">
        <w:t xml:space="preserve">, human error researchers </w:t>
      </w:r>
      <w:r w:rsidR="007B4566">
        <w:t xml:space="preserve">in many application domains </w:t>
      </w:r>
      <w:r w:rsidR="0059494F">
        <w:t>have studied error rates in a broad variety of cognitive activities. For relatively non-trivial activities such as reading graph, error rates of 1% or higher ar</w:t>
      </w:r>
      <w:r w:rsidR="0081275B">
        <w:t>e almost always found (</w:t>
      </w:r>
      <w:r w:rsidR="0075465B">
        <w:t xml:space="preserve">Kirwan, 1994; Swain </w:t>
      </w:r>
      <w:r w:rsidR="0081275B">
        <w:t>&amp;</w:t>
      </w:r>
      <w:r w:rsidR="0075465B">
        <w:t xml:space="preserve"> Guttman, 1983</w:t>
      </w:r>
      <w:r w:rsidR="0081275B">
        <w:t>)</w:t>
      </w:r>
      <w:r w:rsidR="00E93F8E">
        <w:t xml:space="preserve">. </w:t>
      </w:r>
      <w:r w:rsidR="002D2123">
        <w:t xml:space="preserve">In software development in particular, </w:t>
      </w:r>
      <w:r w:rsidR="0075465B">
        <w:t xml:space="preserve">unit inspection of software modules in three large corpuses of </w:t>
      </w:r>
      <w:r w:rsidR="00A0703E">
        <w:t xml:space="preserve">industrial code inspection </w:t>
      </w:r>
      <w:r w:rsidR="00E93F8E">
        <w:t>found</w:t>
      </w:r>
      <w:r>
        <w:t xml:space="preserve"> fault rates of</w:t>
      </w:r>
      <w:r w:rsidR="0081275B">
        <w:t xml:space="preserve"> 2.0% (O’Neill, 1994), 3.2% (Cohen, 2006) and 3.7% (Graden</w:t>
      </w:r>
      <w:r w:rsidR="007360A2">
        <w:t>,</w:t>
      </w:r>
      <w:r w:rsidR="0081275B">
        <w:t xml:space="preserve"> Horsley, </w:t>
      </w:r>
      <w:r w:rsidR="007360A2">
        <w:t xml:space="preserve">&amp; Pingel, </w:t>
      </w:r>
      <w:r w:rsidR="0081275B">
        <w:t>1986)</w:t>
      </w:r>
      <w:r w:rsidR="0075465B">
        <w:t xml:space="preserve">. </w:t>
      </w:r>
      <w:r w:rsidR="0059494F">
        <w:t xml:space="preserve">Given that error rates are </w:t>
      </w:r>
      <w:r w:rsidR="007B4566">
        <w:t>always</w:t>
      </w:r>
      <w:r w:rsidR="0059494F">
        <w:t xml:space="preserve"> the same </w:t>
      </w:r>
      <w:r w:rsidR="007B4566">
        <w:t>across</w:t>
      </w:r>
      <w:r w:rsidR="0059494F">
        <w:t xml:space="preserve"> various cognitive activities of common complexity, if spreadsheet error researchers had not found the CERs we have </w:t>
      </w:r>
      <w:r w:rsidR="0075465B">
        <w:t>noted</w:t>
      </w:r>
      <w:r w:rsidR="0059494F">
        <w:t>, their results would have been suspect.</w:t>
      </w:r>
    </w:p>
    <w:p w:rsidR="008F7286" w:rsidRDefault="0059494F" w:rsidP="00C81155">
      <w:pPr>
        <w:spacing w:line="276" w:lineRule="auto"/>
      </w:pPr>
      <w:r>
        <w:t>Returning to the spreadsheet data, the</w:t>
      </w:r>
      <w:r w:rsidR="007E05AB">
        <w:t xml:space="preserve"> </w:t>
      </w:r>
      <w:r>
        <w:t xml:space="preserve">CER </w:t>
      </w:r>
      <w:r w:rsidR="007E05AB">
        <w:t xml:space="preserve">range of 0.9% to 2.7% </w:t>
      </w:r>
      <w:r>
        <w:t xml:space="preserve">in inspections of operational spreadsheets </w:t>
      </w:r>
      <w:r w:rsidR="007E05AB">
        <w:t>is lower than the 2% to 5% seen in spreadsheet experiments</w:t>
      </w:r>
      <w:r w:rsidR="00E93F8E">
        <w:t xml:space="preserve"> (Panko, 2012b)</w:t>
      </w:r>
      <w:r w:rsidR="007E05AB">
        <w:t xml:space="preserve">, </w:t>
      </w:r>
      <w:r w:rsidR="00CF257B">
        <w:t>although</w:t>
      </w:r>
      <w:r w:rsidR="007E05AB">
        <w:t xml:space="preserve"> it is not much lower. One reason </w:t>
      </w:r>
      <w:r>
        <w:t xml:space="preserve">that </w:t>
      </w:r>
      <w:r w:rsidR="00296198">
        <w:t xml:space="preserve">CERs </w:t>
      </w:r>
      <w:r>
        <w:t>in</w:t>
      </w:r>
      <w:r w:rsidR="00296198">
        <w:t xml:space="preserve"> experiments </w:t>
      </w:r>
      <w:r w:rsidR="007E05AB">
        <w:t xml:space="preserve">might be </w:t>
      </w:r>
      <w:r w:rsidR="00296198">
        <w:t>higher</w:t>
      </w:r>
      <w:r w:rsidR="007E05AB">
        <w:t xml:space="preserve"> is that spreadsheet development experiments have known correct solutions, so all errors can be found. In contrast, the inspections of operational spreadsheets used methodologies far below the rigor of software code inspection</w:t>
      </w:r>
      <w:r w:rsidR="00296198">
        <w:t>.</w:t>
      </w:r>
    </w:p>
    <w:p w:rsidR="008E42AC" w:rsidRDefault="008E42AC" w:rsidP="00C81155">
      <w:pPr>
        <w:pStyle w:val="Heading2"/>
        <w:spacing w:line="276" w:lineRule="auto"/>
      </w:pPr>
      <w:bookmarkStart w:id="81" w:name="_Toc331314523"/>
      <w:bookmarkStart w:id="82" w:name="_Toc333130303"/>
      <w:bookmarkStart w:id="83" w:name="_Toc337049830"/>
      <w:r>
        <w:t>Testing</w:t>
      </w:r>
      <w:bookmarkEnd w:id="81"/>
      <w:bookmarkEnd w:id="82"/>
      <w:bookmarkEnd w:id="83"/>
    </w:p>
    <w:p w:rsidR="00296198" w:rsidRDefault="00184918" w:rsidP="00C81155">
      <w:pPr>
        <w:spacing w:line="276" w:lineRule="auto"/>
      </w:pPr>
      <w:r>
        <w:t>However</w:t>
      </w:r>
      <w:r w:rsidR="00296198">
        <w:t xml:space="preserve">, CERs in inspections of operational spreadsheets </w:t>
      </w:r>
      <w:r w:rsidR="00296198" w:rsidRPr="00592206">
        <w:rPr>
          <w:i/>
        </w:rPr>
        <w:t xml:space="preserve">should be </w:t>
      </w:r>
      <w:r w:rsidR="00592206" w:rsidRPr="00592206">
        <w:rPr>
          <w:i/>
        </w:rPr>
        <w:t>much</w:t>
      </w:r>
      <w:r w:rsidR="00296198" w:rsidRPr="00592206">
        <w:rPr>
          <w:i/>
        </w:rPr>
        <w:t xml:space="preserve"> lower </w:t>
      </w:r>
      <w:r w:rsidR="00296198" w:rsidRPr="00951709">
        <w:t xml:space="preserve">than CERs in development experiments. As </w:t>
      </w:r>
      <w:r w:rsidR="00C80D0F" w:rsidRPr="00951709">
        <w:t>j</w:t>
      </w:r>
      <w:r w:rsidR="00C80D0F">
        <w:t xml:space="preserve">ust </w:t>
      </w:r>
      <w:r w:rsidR="00296198">
        <w:t xml:space="preserve">noted earlier, software code inspections typically find faults in about 2% </w:t>
      </w:r>
      <w:r w:rsidR="00C80D0F">
        <w:t xml:space="preserve">to 4% </w:t>
      </w:r>
      <w:r w:rsidR="00296198">
        <w:t>of the statements they inspect</w:t>
      </w:r>
      <w:r w:rsidR="00C80D0F">
        <w:t xml:space="preserve"> on average</w:t>
      </w:r>
      <w:r>
        <w:t>. These</w:t>
      </w:r>
      <w:r w:rsidR="00296198">
        <w:t xml:space="preserve"> code inspection</w:t>
      </w:r>
      <w:r>
        <w:t>s</w:t>
      </w:r>
      <w:r w:rsidR="00296198">
        <w:t xml:space="preserve"> </w:t>
      </w:r>
      <w:r>
        <w:t>are</w:t>
      </w:r>
      <w:r w:rsidR="00296198">
        <w:t xml:space="preserve"> done at the end of unit (module) development. The purpose of code inspection is to find these errors so that they can be fixed, and </w:t>
      </w:r>
      <w:r w:rsidR="00CC3623">
        <w:t>most</w:t>
      </w:r>
      <w:r w:rsidR="00296198">
        <w:t xml:space="preserve"> are. </w:t>
      </w:r>
      <w:r w:rsidR="00CC3623">
        <w:t>After this initial unit testing</w:t>
      </w:r>
      <w:r w:rsidR="00296198">
        <w:t xml:space="preserve">, testing is done at multiple times after initial code inspection. </w:t>
      </w:r>
      <w:r>
        <w:t>As a result of this professional-grade testing</w:t>
      </w:r>
      <w:r w:rsidR="00296198">
        <w:t>, the fault rate in finished prog</w:t>
      </w:r>
      <w:r w:rsidR="00CF257B">
        <w:t xml:space="preserve">rams typically is 0.1% to 0.3% (Putnam &amp; Myers, 1992). This is </w:t>
      </w:r>
      <w:r w:rsidR="00296198">
        <w:t xml:space="preserve">an order of magnitude lower than </w:t>
      </w:r>
      <w:r w:rsidR="00CF257B">
        <w:t xml:space="preserve">fault rates </w:t>
      </w:r>
      <w:r w:rsidR="00296198">
        <w:t xml:space="preserve">at the module level. The fact that CERs for operational spreadsheets are only about half as small as CERs in experiments suggests that very little testing is </w:t>
      </w:r>
      <w:r w:rsidR="00CC3623">
        <w:t xml:space="preserve">being </w:t>
      </w:r>
      <w:r w:rsidR="00296198">
        <w:t>done in spreadsheet development.</w:t>
      </w:r>
    </w:p>
    <w:p w:rsidR="00775185" w:rsidRDefault="00296198" w:rsidP="00C81155">
      <w:pPr>
        <w:spacing w:line="276" w:lineRule="auto"/>
      </w:pPr>
      <w:r>
        <w:t xml:space="preserve">In fact, a lack of serious testing has been reported in </w:t>
      </w:r>
      <w:r w:rsidRPr="00184918">
        <w:rPr>
          <w:i/>
        </w:rPr>
        <w:t>every</w:t>
      </w:r>
      <w:r>
        <w:t xml:space="preserve"> study that has looked at testing in spreadsheet development. Studies have shown that companies </w:t>
      </w:r>
      <w:r w:rsidR="005B5D05">
        <w:t>rarely test their spreadsheets extensively</w:t>
      </w:r>
      <w:r w:rsidR="00B55D0E">
        <w:t xml:space="preserve"> </w:t>
      </w:r>
      <w:r w:rsidR="00302D5B">
        <w:t>(</w:t>
      </w:r>
      <w:r w:rsidR="00F011CB">
        <w:t>Caulki</w:t>
      </w:r>
      <w:r w:rsidR="00302D5B">
        <w:t>ns</w:t>
      </w:r>
      <w:r w:rsidR="00F011CB">
        <w:t xml:space="preserve"> et al., 2007; Cragg &amp; King, 1993;</w:t>
      </w:r>
      <w:r w:rsidR="00D513C3">
        <w:t xml:space="preserve"> </w:t>
      </w:r>
      <w:r w:rsidR="00F011CB">
        <w:t xml:space="preserve">Davies &amp; Ikin, 1987; Fernandez, 2002; Floyd, et al., 2005; </w:t>
      </w:r>
      <w:r w:rsidR="00A13032">
        <w:t xml:space="preserve">Hendry </w:t>
      </w:r>
      <w:r w:rsidR="00302D5B">
        <w:t>&amp;</w:t>
      </w:r>
      <w:r w:rsidR="00A13032">
        <w:t xml:space="preserve"> Green, 1994; </w:t>
      </w:r>
      <w:r w:rsidR="00F011CB">
        <w:t xml:space="preserve">Galletta &amp; Hufnagel, 1992; </w:t>
      </w:r>
      <w:r w:rsidR="00F33C1E">
        <w:t xml:space="preserve">Gosling, </w:t>
      </w:r>
      <w:r w:rsidR="00F33C1E" w:rsidRPr="002F271F">
        <w:t>2003</w:t>
      </w:r>
      <w:r w:rsidR="00F33C1E">
        <w:t>; Hall, 1996;</w:t>
      </w:r>
      <w:r w:rsidR="004B5C4B">
        <w:t xml:space="preserve"> </w:t>
      </w:r>
      <w:r w:rsidR="00F33C1E">
        <w:t xml:space="preserve">Nardi &amp; Miller, 1991; Schultheis &amp; Sumner, 1994; </w:t>
      </w:r>
      <w:r w:rsidR="00F33C1E" w:rsidRPr="00106A76">
        <w:t>W</w:t>
      </w:r>
      <w:r w:rsidR="00F33C1E">
        <w:t xml:space="preserve">agner, </w:t>
      </w:r>
      <w:r w:rsidR="00F33C1E" w:rsidRPr="00106A76">
        <w:t>2003</w:t>
      </w:r>
      <w:r w:rsidR="00302D5B">
        <w:t>)</w:t>
      </w:r>
      <w:r w:rsidR="00ED00C8">
        <w:t>. Few companies have</w:t>
      </w:r>
      <w:r w:rsidR="00302D5B">
        <w:t xml:space="preserve"> policies that require testing (</w:t>
      </w:r>
      <w:r w:rsidR="00AB1B20">
        <w:t xml:space="preserve">Cale, </w:t>
      </w:r>
      <w:r w:rsidR="00AB1B20" w:rsidRPr="002F271F">
        <w:t>1994</w:t>
      </w:r>
      <w:r w:rsidR="00AB1B20">
        <w:t xml:space="preserve">; Caulkins, Morrison, &amp; Weidermann, 2007; </w:t>
      </w:r>
      <w:r w:rsidR="00AB1B20" w:rsidRPr="002F271F">
        <w:t xml:space="preserve">Cragg </w:t>
      </w:r>
      <w:r w:rsidR="00AB1B20">
        <w:t xml:space="preserve">&amp; King, </w:t>
      </w:r>
      <w:r w:rsidR="00AB1B20" w:rsidRPr="002F271F">
        <w:t>1993</w:t>
      </w:r>
      <w:r w:rsidR="00AB1B20">
        <w:t xml:space="preserve">; </w:t>
      </w:r>
      <w:r w:rsidR="00CC308D">
        <w:t xml:space="preserve">Fernandez, </w:t>
      </w:r>
      <w:r w:rsidR="00CC308D" w:rsidRPr="002F271F">
        <w:t>2002</w:t>
      </w:r>
      <w:r w:rsidR="00CC308D">
        <w:t>;</w:t>
      </w:r>
      <w:r w:rsidR="00AB1B20">
        <w:t xml:space="preserve"> </w:t>
      </w:r>
      <w:r w:rsidR="000736A2">
        <w:t xml:space="preserve">Gosling, </w:t>
      </w:r>
      <w:r w:rsidR="000736A2" w:rsidRPr="002F271F">
        <w:t>2003</w:t>
      </w:r>
      <w:r w:rsidR="000736A2">
        <w:t>;</w:t>
      </w:r>
      <w:r w:rsidR="00AB1B20">
        <w:t xml:space="preserve"> </w:t>
      </w:r>
      <w:r w:rsidR="000736A2">
        <w:t>Hall, 1996;</w:t>
      </w:r>
      <w:r w:rsidR="00AB1B20">
        <w:t xml:space="preserve"> </w:t>
      </w:r>
      <w:r w:rsidR="000736A2">
        <w:t>Speier &amp; Brown, 1996;</w:t>
      </w:r>
      <w:r w:rsidR="00AB1B20">
        <w:t xml:space="preserve"> </w:t>
      </w:r>
      <w:r w:rsidR="000736A2" w:rsidRPr="00106A76">
        <w:t>W</w:t>
      </w:r>
      <w:r w:rsidR="000736A2">
        <w:t xml:space="preserve">agner, </w:t>
      </w:r>
      <w:r w:rsidR="000736A2" w:rsidRPr="00106A76">
        <w:t>2003</w:t>
      </w:r>
      <w:r w:rsidR="00302D5B">
        <w:t>)</w:t>
      </w:r>
      <w:r w:rsidR="00ED00C8">
        <w:t>, and among th</w:t>
      </w:r>
      <w:r w:rsidR="00302D5B">
        <w:t>ose that do, compliance tends to be low (</w:t>
      </w:r>
      <w:r w:rsidR="000736A2">
        <w:t>Galletta</w:t>
      </w:r>
      <w:r w:rsidR="000736A2" w:rsidRPr="00BC73BC">
        <w:t xml:space="preserve"> </w:t>
      </w:r>
      <w:r w:rsidR="000736A2">
        <w:t>&amp; Hufnagel, 1992;</w:t>
      </w:r>
      <w:r w:rsidR="00ED00C8">
        <w:t xml:space="preserve"> </w:t>
      </w:r>
      <w:r w:rsidR="000736A2">
        <w:t>Hall, 1996</w:t>
      </w:r>
      <w:r w:rsidR="00302D5B">
        <w:t>)</w:t>
      </w:r>
      <w:r w:rsidR="00ED00C8">
        <w:t>.</w:t>
      </w:r>
    </w:p>
    <w:p w:rsidR="008E42AC" w:rsidRPr="00AF7CC8" w:rsidRDefault="008E42AC" w:rsidP="00C81155">
      <w:pPr>
        <w:spacing w:line="276" w:lineRule="auto"/>
      </w:pPr>
      <w:r>
        <w:t xml:space="preserve">Furthermore, when spreadsheet users do what they call testing, what they do is </w:t>
      </w:r>
      <w:r w:rsidR="00CF257B">
        <w:t xml:space="preserve">typically </w:t>
      </w:r>
      <w:r>
        <w:t xml:space="preserve">a pale imitation of what programmers do when they test. In the Deloitte webinar mentioned </w:t>
      </w:r>
      <w:r>
        <w:lastRenderedPageBreak/>
        <w:t xml:space="preserve">earlier, nearly all of the 800 respondents said that they do testing. Yet only 12% tested all cells, and only 2% used multiple inspectors to examine all cells. In software development, inspecting </w:t>
      </w:r>
      <w:r w:rsidRPr="004727D0">
        <w:rPr>
          <w:i/>
        </w:rPr>
        <w:t>all</w:t>
      </w:r>
      <w:r>
        <w:t xml:space="preserve"> statements </w:t>
      </w:r>
      <w:r w:rsidR="00CF257B">
        <w:t xml:space="preserve">with multiple inspectors </w:t>
      </w:r>
      <w:r>
        <w:t xml:space="preserve">is </w:t>
      </w:r>
      <w:r w:rsidR="0051221D">
        <w:t>mandatory</w:t>
      </w:r>
      <w:r>
        <w:t xml:space="preserve"> (Fagan, 1976 1986; Gilb, 1993).</w:t>
      </w:r>
    </w:p>
    <w:p w:rsidR="008E42AC" w:rsidRDefault="008E42AC" w:rsidP="00C81155">
      <w:pPr>
        <w:spacing w:line="276" w:lineRule="auto"/>
      </w:pPr>
      <w:r>
        <w:t>In contrast</w:t>
      </w:r>
      <w:r w:rsidR="00CF257B">
        <w:t xml:space="preserve"> to spreadsheet developers</w:t>
      </w:r>
      <w:r w:rsidR="00F50FAB">
        <w:t>, programmers</w:t>
      </w:r>
      <w:r>
        <w:t xml:space="preserve"> are trained in the inevitability and </w:t>
      </w:r>
      <w:r w:rsidR="00184918">
        <w:t>seriousness</w:t>
      </w:r>
      <w:r>
        <w:t xml:space="preserve"> of fault</w:t>
      </w:r>
      <w:r w:rsidR="00184918">
        <w:t>s</w:t>
      </w:r>
      <w:r>
        <w:t xml:space="preserve">, </w:t>
      </w:r>
      <w:r w:rsidR="00184918">
        <w:t>so</w:t>
      </w:r>
      <w:r w:rsidR="00F50FAB">
        <w:t xml:space="preserve"> they </w:t>
      </w:r>
      <w:r>
        <w:t>spend a great deal of time on testing. In a sample of 84 projects in 27 organizations,</w:t>
      </w:r>
      <w:r w:rsidRPr="00F312DF">
        <w:t xml:space="preserve"> </w:t>
      </w:r>
      <w:r>
        <w:t>Jones (1998) found that the amount of time spent in testing ranged from 27% to 34%, depending on program difficulty. In every case, furthermore, subjects reported that insufficient time was allotted to testing. In another study, Kimberland (2004) found that Microsoft software development teams spent 40% to 60% of their total working time in testing.</w:t>
      </w:r>
      <w:r w:rsidR="00F50FAB">
        <w:t xml:space="preserve"> In fact, development teams at Microsoft typically have as many testers as developers.</w:t>
      </w:r>
    </w:p>
    <w:p w:rsidR="008E42AC" w:rsidRDefault="008E42AC" w:rsidP="00C81155">
      <w:pPr>
        <w:spacing w:line="276" w:lineRule="auto"/>
      </w:pPr>
      <w:r>
        <w:t xml:space="preserve">Testing in programming is not simply one of many accuracy controls. It is the </w:t>
      </w:r>
      <w:r>
        <w:rPr>
          <w:i/>
        </w:rPr>
        <w:t>main</w:t>
      </w:r>
      <w:r>
        <w:t xml:space="preserve"> accuracy control. Although good practice in defining, designing, and developing programs are all important, the residual error rate after good development still requires extensive testing.</w:t>
      </w:r>
    </w:p>
    <w:p w:rsidR="00951709" w:rsidRDefault="00951709" w:rsidP="00C81155">
      <w:pPr>
        <w:pStyle w:val="Heading2"/>
        <w:spacing w:line="276" w:lineRule="auto"/>
      </w:pPr>
      <w:bookmarkStart w:id="84" w:name="_Toc337049831"/>
      <w:r>
        <w:t>Why is Such Extensive Testing Necessary?</w:t>
      </w:r>
      <w:bookmarkEnd w:id="84"/>
    </w:p>
    <w:p w:rsidR="00CF257B" w:rsidRDefault="00951709" w:rsidP="00C81155">
      <w:pPr>
        <w:spacing w:line="276" w:lineRule="auto"/>
      </w:pPr>
      <w:r>
        <w:t xml:space="preserve">Why is such extensive testing necessary? </w:t>
      </w:r>
      <w:r w:rsidR="00CF257B">
        <w:t>T</w:t>
      </w:r>
      <w:r>
        <w:t xml:space="preserve">he reason </w:t>
      </w:r>
      <w:r w:rsidR="00036423">
        <w:t xml:space="preserve">is that humans </w:t>
      </w:r>
      <w:r w:rsidR="00CF257B">
        <w:t xml:space="preserve">are worse at detecting errors than at producing accurate </w:t>
      </w:r>
      <w:r w:rsidR="00036423">
        <w:t>work</w:t>
      </w:r>
      <w:r w:rsidR="00CF257B">
        <w:t xml:space="preserve">. The cell error rates we have seen suggest that spreadsheet developers are 95% to 99% accurate when they work. However, research in spreadsheet inspection, which is frequently </w:t>
      </w:r>
      <w:r w:rsidR="00CF257B" w:rsidRPr="00951709">
        <w:t xml:space="preserve">misnamed </w:t>
      </w:r>
      <w:r>
        <w:t>“</w:t>
      </w:r>
      <w:r w:rsidR="00CF257B" w:rsidRPr="00951709">
        <w:t>auditing,</w:t>
      </w:r>
      <w:r>
        <w:t>”</w:t>
      </w:r>
      <w:r w:rsidR="00CF257B" w:rsidRPr="00951709">
        <w:t xml:space="preserve"> finds that</w:t>
      </w:r>
      <w:r w:rsidR="00CF257B">
        <w:t xml:space="preserve"> </w:t>
      </w:r>
      <w:r>
        <w:t>individuals</w:t>
      </w:r>
      <w:r w:rsidR="00CF257B">
        <w:t xml:space="preserve"> typically only find a little </w:t>
      </w:r>
      <w:r w:rsidR="00F437AC">
        <w:t>over</w:t>
      </w:r>
      <w:r w:rsidR="00CF257B">
        <w:t xml:space="preserve"> half of all errors in incorrect spreadsheets</w:t>
      </w:r>
      <w:r>
        <w:t xml:space="preserve"> (Panko, 2012b)</w:t>
      </w:r>
      <w:r w:rsidR="00CF257B">
        <w:t>. T</w:t>
      </w:r>
      <w:r w:rsidR="00F437AC">
        <w:t>his relative low detection rate</w:t>
      </w:r>
      <w:r w:rsidR="00CF257B">
        <w:t xml:space="preserve"> for errors has been seen in other contexts, such as proofreading and software inspection (Panko 2012a).</w:t>
      </w:r>
      <w:r>
        <w:t xml:space="preserve"> Given these relatively modest detection rates, multiperson testing and multiple rounds of testing are needed mathematically.</w:t>
      </w:r>
    </w:p>
    <w:p w:rsidR="00096A5B" w:rsidRDefault="00DD6CC2" w:rsidP="00C81155">
      <w:pPr>
        <w:spacing w:line="276" w:lineRule="auto"/>
      </w:pPr>
      <w:r>
        <w:t xml:space="preserve">However, shouldn’t errors be obvious? Why not just depend on having people look at the results and seeing if the final numbers smell alright? </w:t>
      </w:r>
      <w:r w:rsidR="00283C10">
        <w:t xml:space="preserve">The answer is that </w:t>
      </w:r>
      <w:r w:rsidR="0008422F">
        <w:t>in situations like budgeting in which the approximate correct answer is known, small errors can be serious. In other situations, such as deciding how much to spend to purchase a new company, even large errors would be difficult to detect merely at looking at the final numbers.</w:t>
      </w:r>
    </w:p>
    <w:p w:rsidR="008E31A2" w:rsidRDefault="008E31A2" w:rsidP="00C81155">
      <w:pPr>
        <w:pStyle w:val="Heading1"/>
        <w:spacing w:line="276" w:lineRule="auto"/>
      </w:pPr>
      <w:bookmarkStart w:id="85" w:name="_Toc302751072"/>
      <w:bookmarkStart w:id="86" w:name="_Toc331314527"/>
      <w:bookmarkStart w:id="87" w:name="_Toc333130305"/>
      <w:bookmarkStart w:id="88" w:name="_Toc337049832"/>
      <w:r>
        <w:t xml:space="preserve">Other </w:t>
      </w:r>
      <w:r w:rsidR="002A4052" w:rsidRPr="00880EFD">
        <w:t>C</w:t>
      </w:r>
      <w:r w:rsidRPr="00880EFD">
        <w:t>oncerns</w:t>
      </w:r>
      <w:bookmarkEnd w:id="85"/>
      <w:bookmarkEnd w:id="86"/>
      <w:bookmarkEnd w:id="87"/>
      <w:bookmarkEnd w:id="88"/>
    </w:p>
    <w:p w:rsidR="00A10113" w:rsidRDefault="00A10113" w:rsidP="00C81155">
      <w:pPr>
        <w:spacing w:line="276" w:lineRule="auto"/>
      </w:pPr>
      <w:r>
        <w:t>Errors appear to be a serious issue in spreadsheet</w:t>
      </w:r>
      <w:r w:rsidR="00184918">
        <w:t xml:space="preserve"> application</w:t>
      </w:r>
      <w:r>
        <w:t xml:space="preserve">s, and this is probably true of </w:t>
      </w:r>
      <w:r w:rsidR="00184918">
        <w:t xml:space="preserve">applications created with </w:t>
      </w:r>
      <w:r>
        <w:t xml:space="preserve">other end user development tools given base error rates found in human error research. </w:t>
      </w:r>
      <w:r w:rsidR="00CF2114">
        <w:t>In addition</w:t>
      </w:r>
      <w:r>
        <w:t>, end</w:t>
      </w:r>
      <w:r w:rsidR="008E31A2">
        <w:t xml:space="preserve"> user app</w:t>
      </w:r>
      <w:r>
        <w:t xml:space="preserve">lications raise </w:t>
      </w:r>
      <w:r w:rsidR="00CF2114">
        <w:t xml:space="preserve">several </w:t>
      </w:r>
      <w:r>
        <w:t>other concerns.</w:t>
      </w:r>
    </w:p>
    <w:p w:rsidR="008E31A2" w:rsidRDefault="008E31A2" w:rsidP="00C81155">
      <w:pPr>
        <w:spacing w:line="276" w:lineRule="auto"/>
      </w:pPr>
      <w:r>
        <w:t>One is privacy. Too many application</w:t>
      </w:r>
      <w:r w:rsidR="008104C9">
        <w:t xml:space="preserve"> files</w:t>
      </w:r>
      <w:r>
        <w:t xml:space="preserve"> </w:t>
      </w:r>
      <w:r w:rsidR="00DF21F2">
        <w:t>contain</w:t>
      </w:r>
      <w:r>
        <w:t xml:space="preserve"> personally identifiable information </w:t>
      </w:r>
      <w:r w:rsidR="00D23947">
        <w:t xml:space="preserve">(PII) </w:t>
      </w:r>
      <w:r w:rsidR="00DF21F2">
        <w:t xml:space="preserve">that companies have an obligation to protect. The leakage of even a single spreadsheet </w:t>
      </w:r>
      <w:r w:rsidR="00C87B93">
        <w:t xml:space="preserve">or data file </w:t>
      </w:r>
      <w:r w:rsidR="00DF21F2">
        <w:t xml:space="preserve">containing such information can be a disaster for </w:t>
      </w:r>
      <w:r w:rsidR="008104C9">
        <w:t xml:space="preserve">a </w:t>
      </w:r>
      <w:r w:rsidR="00DF21F2">
        <w:t>firm.</w:t>
      </w:r>
      <w:r w:rsidR="00351635">
        <w:t xml:space="preserve"> At the University of Hawai</w:t>
      </w:r>
      <w:r w:rsidR="00C87B93">
        <w:t>`</w:t>
      </w:r>
      <w:r w:rsidR="00351635">
        <w:t xml:space="preserve">i, a </w:t>
      </w:r>
      <w:r w:rsidR="00351635">
        <w:lastRenderedPageBreak/>
        <w:t xml:space="preserve">researcher left confidential information on a project </w:t>
      </w:r>
      <w:r w:rsidR="00C87B93">
        <w:t>file</w:t>
      </w:r>
      <w:r w:rsidR="00351635">
        <w:t xml:space="preserve">. </w:t>
      </w:r>
      <w:r w:rsidR="00CF2114">
        <w:t>This gaffe was discovered</w:t>
      </w:r>
      <w:r w:rsidR="00351635">
        <w:t xml:space="preserve">, and the University had to spend $550,000 to provide </w:t>
      </w:r>
      <w:r w:rsidR="00CA6FDE">
        <w:t>credit monitoring for the people whose personal information was compromised.</w:t>
      </w:r>
      <w:r w:rsidR="00CF2114">
        <w:t xml:space="preserve"> It also endured the expense of analyzing the matter and notifying people whose personally identifiable information had been compromised.</w:t>
      </w:r>
    </w:p>
    <w:p w:rsidR="00DF21F2" w:rsidRDefault="00DF21F2" w:rsidP="00C81155">
      <w:pPr>
        <w:spacing w:line="276" w:lineRule="auto"/>
      </w:pPr>
      <w:r>
        <w:t>Another concern is security</w:t>
      </w:r>
      <w:r w:rsidR="00A22A97">
        <w:t>.</w:t>
      </w:r>
      <w:r w:rsidR="00CA6FDE">
        <w:t xml:space="preserve"> </w:t>
      </w:r>
      <w:r>
        <w:t xml:space="preserve">In recent years, hackers have increasingly focused on stealing trade secrets. Many organizational processes and </w:t>
      </w:r>
      <w:r w:rsidR="00C87B93">
        <w:t>extensive</w:t>
      </w:r>
      <w:r>
        <w:t xml:space="preserve"> </w:t>
      </w:r>
      <w:r w:rsidR="00CF2114">
        <w:t xml:space="preserve">corporate </w:t>
      </w:r>
      <w:r>
        <w:t>knowledg</w:t>
      </w:r>
      <w:r w:rsidR="008104C9">
        <w:t>e are contained in spreadsheets</w:t>
      </w:r>
      <w:r w:rsidR="00CF2114">
        <w:t xml:space="preserve"> and other end user application</w:t>
      </w:r>
      <w:r w:rsidR="00C87B93">
        <w:t xml:space="preserve"> file</w:t>
      </w:r>
      <w:r w:rsidR="00CF2114">
        <w:t>s</w:t>
      </w:r>
      <w:r w:rsidR="008104C9">
        <w:t xml:space="preserve">. </w:t>
      </w:r>
      <w:r w:rsidR="00CF2114">
        <w:t>File theft or loss</w:t>
      </w:r>
      <w:r>
        <w:t xml:space="preserve"> can seriously harm a firm’s competitive position.</w:t>
      </w:r>
    </w:p>
    <w:p w:rsidR="009B4635" w:rsidRDefault="009B4635" w:rsidP="00C81155">
      <w:pPr>
        <w:spacing w:line="276" w:lineRule="auto"/>
      </w:pPr>
      <w:r>
        <w:t xml:space="preserve">A third risk is fraud. </w:t>
      </w:r>
      <w:r w:rsidR="0076421F">
        <w:t>In 2002, Allfirst Corporation discovered that its currency trader, John Rusnak, had lost $691 million in trades over a period of several years. A</w:t>
      </w:r>
      <w:r w:rsidR="007A74FB">
        <w:t xml:space="preserve"> spreadsheet was critical in kee</w:t>
      </w:r>
      <w:r w:rsidR="00302D5B">
        <w:t>ping his growing losses hidden (</w:t>
      </w:r>
      <w:r w:rsidR="000736A2">
        <w:t>Butler, 2009</w:t>
      </w:r>
      <w:r w:rsidR="00302D5B">
        <w:t>)</w:t>
      </w:r>
      <w:r w:rsidR="007A74FB">
        <w:t xml:space="preserve">. </w:t>
      </w:r>
      <w:r w:rsidR="00AF2779">
        <w:t>Bernie Madoff also used a spr</w:t>
      </w:r>
      <w:r w:rsidR="00302D5B">
        <w:t xml:space="preserve">eadsheet to maintain his </w:t>
      </w:r>
      <w:r w:rsidR="00C87B93">
        <w:t xml:space="preserve">Ponzi </w:t>
      </w:r>
      <w:r w:rsidR="00302D5B">
        <w:t>fraud (</w:t>
      </w:r>
      <w:r w:rsidR="000736A2">
        <w:t xml:space="preserve">Arvedlund, </w:t>
      </w:r>
      <w:r w:rsidR="000736A2" w:rsidRPr="00AF2779">
        <w:t>2009</w:t>
      </w:r>
      <w:r w:rsidR="00302D5B">
        <w:t>)</w:t>
      </w:r>
      <w:r w:rsidR="00AF2779">
        <w:t>.</w:t>
      </w:r>
      <w:r w:rsidR="0025302C">
        <w:t xml:space="preserve"> </w:t>
      </w:r>
      <w:r w:rsidR="002326AE">
        <w:t>In the Sellafield nuclear scandal, falsified data on safety critical nuclear fuel data was hidden in spreadsheets (Thorne, 2012).</w:t>
      </w:r>
    </w:p>
    <w:p w:rsidR="00AF2779" w:rsidRDefault="00AF2779" w:rsidP="00C81155">
      <w:pPr>
        <w:spacing w:line="276" w:lineRule="auto"/>
      </w:pPr>
      <w:r>
        <w:t>More generally, corporations are finding themselves subject to an increasing number of comp</w:t>
      </w:r>
      <w:r w:rsidR="00E13AB6">
        <w:t xml:space="preserve">liance requirements. Some requirements, like 21 CFR 11 </w:t>
      </w:r>
      <w:r w:rsidR="00CA6FDE">
        <w:t>in</w:t>
      </w:r>
      <w:r w:rsidR="00E13AB6">
        <w:t xml:space="preserve"> the pharmaceuticals industry, explicitly mention spreadsheets. Others, such as Sarbanes</w:t>
      </w:r>
      <w:r w:rsidR="003F7D83">
        <w:t>–</w:t>
      </w:r>
      <w:r w:rsidR="00E13AB6">
        <w:t xml:space="preserve">Oxley, </w:t>
      </w:r>
      <w:r w:rsidR="009F2243">
        <w:t xml:space="preserve">do </w:t>
      </w:r>
      <w:r w:rsidR="00E13AB6">
        <w:t xml:space="preserve">not mention spreadsheets explicitly but </w:t>
      </w:r>
      <w:r w:rsidR="009F2243">
        <w:t xml:space="preserve">do </w:t>
      </w:r>
      <w:r w:rsidR="00E13AB6">
        <w:t xml:space="preserve">require anything that might create material errors in financial reports to be controlled. </w:t>
      </w:r>
      <w:r w:rsidR="00C87B93">
        <w:t>In 2009</w:t>
      </w:r>
      <w:r w:rsidR="00EF72E8">
        <w:t xml:space="preserve">, </w:t>
      </w:r>
      <w:r w:rsidR="00E13AB6">
        <w:t xml:space="preserve">the PCAOB </w:t>
      </w:r>
      <w:r w:rsidR="00EF72E8">
        <w:t>gave guidance</w:t>
      </w:r>
      <w:r w:rsidR="00E13AB6">
        <w:t xml:space="preserve"> that spreadsheets had been under</w:t>
      </w:r>
      <w:r w:rsidR="003F7D83">
        <w:t>-</w:t>
      </w:r>
      <w:r w:rsidR="00E13AB6">
        <w:t>considered in previous years and needed to be considered explicitly</w:t>
      </w:r>
      <w:r w:rsidR="007319C6">
        <w:t xml:space="preserve"> </w:t>
      </w:r>
      <w:r w:rsidR="00C87B93">
        <w:t xml:space="preserve">in the future </w:t>
      </w:r>
      <w:r w:rsidR="007319C6">
        <w:t>(Public Company</w:t>
      </w:r>
      <w:r w:rsidR="00C87B93">
        <w:t xml:space="preserve"> Accounting and Oversight Board</w:t>
      </w:r>
      <w:r w:rsidR="007319C6">
        <w:t>).</w:t>
      </w:r>
    </w:p>
    <w:p w:rsidR="00A10113" w:rsidRDefault="00A10113" w:rsidP="00C81155">
      <w:pPr>
        <w:pStyle w:val="Heading1"/>
        <w:spacing w:line="276" w:lineRule="auto"/>
      </w:pPr>
      <w:bookmarkStart w:id="89" w:name="_Toc331314528"/>
      <w:bookmarkStart w:id="90" w:name="_Toc333130306"/>
      <w:bookmarkStart w:id="91" w:name="_Toc337049833"/>
      <w:r>
        <w:t xml:space="preserve">Conclusion: </w:t>
      </w:r>
      <w:r w:rsidRPr="00880EFD">
        <w:t>Shedding</w:t>
      </w:r>
      <w:r>
        <w:t xml:space="preserve"> Light on Dark Matter</w:t>
      </w:r>
      <w:bookmarkEnd w:id="89"/>
      <w:r w:rsidR="00EF72E8">
        <w:t xml:space="preserve"> and Harnessing Dark Energy</w:t>
      </w:r>
      <w:bookmarkEnd w:id="90"/>
      <w:bookmarkEnd w:id="91"/>
    </w:p>
    <w:p w:rsidR="00A10113" w:rsidRDefault="00A10113" w:rsidP="00C81155">
      <w:pPr>
        <w:spacing w:line="276" w:lineRule="auto"/>
      </w:pPr>
      <w:r>
        <w:t xml:space="preserve">This paper </w:t>
      </w:r>
      <w:r w:rsidR="00CF2114">
        <w:t xml:space="preserve">has </w:t>
      </w:r>
      <w:r>
        <w:t xml:space="preserve">argued that end user applications are often large, complex, and extremely important to firms. It </w:t>
      </w:r>
      <w:r w:rsidR="00CF2114">
        <w:t xml:space="preserve">has </w:t>
      </w:r>
      <w:r>
        <w:t>also argued that end user applications create corporate risks through inaccuracy and other concerns.</w:t>
      </w:r>
    </w:p>
    <w:p w:rsidR="00CF453C" w:rsidRDefault="00CF453C" w:rsidP="00C81155">
      <w:pPr>
        <w:pStyle w:val="Heading2"/>
        <w:spacing w:line="276" w:lineRule="auto"/>
      </w:pPr>
      <w:bookmarkStart w:id="92" w:name="_Toc331314529"/>
      <w:bookmarkStart w:id="93" w:name="_Toc333130307"/>
      <w:bookmarkStart w:id="94" w:name="_Toc337049834"/>
      <w:r>
        <w:t>Perpetuating the Darkness</w:t>
      </w:r>
      <w:bookmarkEnd w:id="92"/>
      <w:bookmarkEnd w:id="93"/>
      <w:bookmarkEnd w:id="94"/>
    </w:p>
    <w:p w:rsidR="00CF453C" w:rsidRDefault="00A10113" w:rsidP="00C81155">
      <w:pPr>
        <w:spacing w:line="276" w:lineRule="auto"/>
      </w:pPr>
      <w:r>
        <w:t>Given that end user computing is many years old, how can these conclusions be true? The simple answer is that we have not looked at end user computing seriously in the past. Corporate management has not considered end user computing to be a pressing issue and so has ignored it. IT departments focus on the issues confronting IT departments</w:t>
      </w:r>
      <w:r w:rsidR="00FB6626">
        <w:t xml:space="preserve">—mostly </w:t>
      </w:r>
      <w:r>
        <w:t>central applications and databases. They view end user computing as a way for users to interact with these central databases despite there being no evidence that this is a major aspect of end use</w:t>
      </w:r>
      <w:r w:rsidR="00CF453C">
        <w:t>r computing.</w:t>
      </w:r>
    </w:p>
    <w:p w:rsidR="00CF453C" w:rsidRDefault="00CF453C" w:rsidP="00C81155">
      <w:pPr>
        <w:spacing w:line="276" w:lineRule="auto"/>
      </w:pPr>
      <w:r>
        <w:t xml:space="preserve">This attitude is understandable. When a CIO steps out his or her office door, there are programmers, systems analysts, networking professionals, security professionals, database </w:t>
      </w:r>
      <w:r>
        <w:lastRenderedPageBreak/>
        <w:t>administrators, and other personnel critical to centralized applications. Regarding the rest of the firm’s IT, the C</w:t>
      </w:r>
      <w:r w:rsidR="00CF2114">
        <w:t>I</w:t>
      </w:r>
      <w:r>
        <w:t xml:space="preserve">O may have strong feelings about what is going on but little direct knowledge. In one case, a CIO reported that no spreadsheets were in use after an Enterprise Resource Planning system was </w:t>
      </w:r>
      <w:r w:rsidR="00302D5B">
        <w:t>put into place. The researcher (Wagner, 2003)</w:t>
      </w:r>
      <w:r>
        <w:t xml:space="preserve"> </w:t>
      </w:r>
      <w:r w:rsidR="00CF2114">
        <w:t xml:space="preserve">to which </w:t>
      </w:r>
      <w:r>
        <w:t>he said this had already interviewed employees and discovered t</w:t>
      </w:r>
      <w:r w:rsidR="00FB6626">
        <w:t>hat there were many spreadsheet “shadow system”</w:t>
      </w:r>
      <w:r>
        <w:t xml:space="preserve"> in place, some of which users regarded as mission-critical. Even systems analysts only deal with non-IT departments on a limited and project-</w:t>
      </w:r>
      <w:r w:rsidR="00CF2114">
        <w:t>specific</w:t>
      </w:r>
      <w:r>
        <w:t xml:space="preserve"> basis.</w:t>
      </w:r>
    </w:p>
    <w:p w:rsidR="00CF453C" w:rsidRDefault="00CF453C" w:rsidP="009604C4">
      <w:pPr>
        <w:pStyle w:val="Heading3"/>
      </w:pPr>
      <w:bookmarkStart w:id="95" w:name="_Toc331314530"/>
      <w:bookmarkStart w:id="96" w:name="_Toc333130308"/>
      <w:bookmarkStart w:id="97" w:name="_Toc337049835"/>
      <w:bookmarkStart w:id="98" w:name="_Toc302751074"/>
      <w:r>
        <w:t xml:space="preserve">Use and </w:t>
      </w:r>
      <w:r w:rsidR="009604C4">
        <w:t>u</w:t>
      </w:r>
      <w:r>
        <w:t xml:space="preserve">ser </w:t>
      </w:r>
      <w:r w:rsidR="009604C4">
        <w:t>s</w:t>
      </w:r>
      <w:r>
        <w:t>tudies</w:t>
      </w:r>
      <w:bookmarkEnd w:id="95"/>
      <w:bookmarkEnd w:id="96"/>
      <w:r w:rsidR="009604C4">
        <w:t>.</w:t>
      </w:r>
      <w:bookmarkEnd w:id="97"/>
    </w:p>
    <w:p w:rsidR="00CF453C" w:rsidRPr="00CF453C" w:rsidRDefault="00CF453C" w:rsidP="00C81155">
      <w:pPr>
        <w:spacing w:line="276" w:lineRule="auto"/>
      </w:pPr>
      <w:r>
        <w:t xml:space="preserve">If we are to really understand the risks and potential of user applications, we need to begin doing an extensive amount of research on end users, including who they are, what they do at work, and how they are using information technology. We call this research “use and user” studies. There is </w:t>
      </w:r>
      <w:r w:rsidR="0026161C">
        <w:t>insufficient</w:t>
      </w:r>
      <w:r>
        <w:t xml:space="preserve"> room in this paper to discuss all potential forms of use and user research, and the authors could only begin to do so if given room. </w:t>
      </w:r>
      <w:r w:rsidR="00880EFD">
        <w:t xml:space="preserve">The </w:t>
      </w:r>
      <w:r w:rsidR="00880EFD" w:rsidRPr="00880EFD">
        <w:rPr>
          <w:i/>
        </w:rPr>
        <w:t xml:space="preserve">Journal of Organizational and End User Computing </w:t>
      </w:r>
      <w:r w:rsidR="00880EFD">
        <w:t xml:space="preserve">is the home journal of the field and illustrates the breadth of research methods in the field. Instead, we will argue that </w:t>
      </w:r>
      <w:r>
        <w:t xml:space="preserve">there should be an immediate focus on </w:t>
      </w:r>
      <w:r w:rsidRPr="00880EFD">
        <w:rPr>
          <w:i/>
        </w:rPr>
        <w:t>primary descriptive research (PDR)</w:t>
      </w:r>
      <w:r>
        <w:t>.</w:t>
      </w:r>
    </w:p>
    <w:p w:rsidR="001259D4" w:rsidRDefault="0026161C" w:rsidP="00C81155">
      <w:pPr>
        <w:pStyle w:val="Heading3"/>
        <w:spacing w:line="276" w:lineRule="auto"/>
      </w:pPr>
      <w:bookmarkStart w:id="99" w:name="_Toc331314531"/>
      <w:bookmarkStart w:id="100" w:name="_Toc333130309"/>
      <w:bookmarkStart w:id="101" w:name="_Toc337049836"/>
      <w:r>
        <w:t xml:space="preserve">The </w:t>
      </w:r>
      <w:r w:rsidR="007E7C73">
        <w:t>n</w:t>
      </w:r>
      <w:r>
        <w:t xml:space="preserve">eed for </w:t>
      </w:r>
      <w:r w:rsidR="007E7C73">
        <w:t>p</w:t>
      </w:r>
      <w:r w:rsidR="00776092">
        <w:t xml:space="preserve">rimary </w:t>
      </w:r>
      <w:r w:rsidR="007E7C73">
        <w:t>d</w:t>
      </w:r>
      <w:r w:rsidR="00DF21F2" w:rsidRPr="00A13032">
        <w:t>escriptive</w:t>
      </w:r>
      <w:r w:rsidR="00DF21F2">
        <w:t xml:space="preserve"> </w:t>
      </w:r>
      <w:r w:rsidR="007E7C73">
        <w:t>r</w:t>
      </w:r>
      <w:r w:rsidR="00DF21F2">
        <w:t>esearch</w:t>
      </w:r>
      <w:bookmarkEnd w:id="98"/>
      <w:r w:rsidR="00CF2114">
        <w:t xml:space="preserve"> (PDR)</w:t>
      </w:r>
      <w:r w:rsidR="00A13032">
        <w:t>.</w:t>
      </w:r>
      <w:bookmarkEnd w:id="99"/>
      <w:bookmarkEnd w:id="100"/>
      <w:bookmarkEnd w:id="101"/>
    </w:p>
    <w:p w:rsidR="00AA3E2E" w:rsidRDefault="00AA3E2E" w:rsidP="00C81155">
      <w:pPr>
        <w:spacing w:line="276" w:lineRule="auto"/>
      </w:pPr>
      <w:r>
        <w:t xml:space="preserve">In marketing, the consumer is often called “the familiar unknown.” This term emphasizes the fact that just because you interact with customers or think about them </w:t>
      </w:r>
      <w:r w:rsidR="00FB6626">
        <w:t xml:space="preserve">constantly </w:t>
      </w:r>
      <w:r>
        <w:t>does not mean that you understand them. It also emphasizes that this ignorance is dangerous.</w:t>
      </w:r>
    </w:p>
    <w:p w:rsidR="00AA3E2E" w:rsidRDefault="00AA3E2E" w:rsidP="00C81155">
      <w:pPr>
        <w:spacing w:line="276" w:lineRule="auto"/>
      </w:pPr>
      <w:r>
        <w:t xml:space="preserve">In marketing, there is an important distinction between </w:t>
      </w:r>
      <w:r w:rsidRPr="00CF2114">
        <w:rPr>
          <w:i/>
        </w:rPr>
        <w:t>market</w:t>
      </w:r>
      <w:r>
        <w:t xml:space="preserve"> research and </w:t>
      </w:r>
      <w:r w:rsidRPr="00CF2114">
        <w:rPr>
          <w:i/>
        </w:rPr>
        <w:t>marketing</w:t>
      </w:r>
      <w:r>
        <w:t xml:space="preserve"> research. Market research </w:t>
      </w:r>
      <w:r w:rsidR="006F62E7">
        <w:t>analyzes</w:t>
      </w:r>
      <w:r>
        <w:t xml:space="preserve"> the size and </w:t>
      </w:r>
      <w:r w:rsidR="006F62E7">
        <w:t>characteristics</w:t>
      </w:r>
      <w:r>
        <w:t xml:space="preserve"> of a market </w:t>
      </w:r>
      <w:r w:rsidR="006F62E7">
        <w:t>and individual</w:t>
      </w:r>
      <w:r>
        <w:t xml:space="preserve"> market segments. Marketing research</w:t>
      </w:r>
      <w:r w:rsidR="00CF2114">
        <w:t xml:space="preserve">, in turn, addresses </w:t>
      </w:r>
      <w:r>
        <w:t>specific question</w:t>
      </w:r>
      <w:r w:rsidR="00CF2114">
        <w:t>s</w:t>
      </w:r>
      <w:r w:rsidR="006F62E7">
        <w:t>, such as whether to introduce Product A or Product B</w:t>
      </w:r>
      <w:r>
        <w:t>. Marketers have long known that unless you understand the market broadly</w:t>
      </w:r>
      <w:r w:rsidR="005D0646">
        <w:t xml:space="preserve"> through market research</w:t>
      </w:r>
      <w:r>
        <w:t xml:space="preserve">, narrowly focused marketing research to answer a specific question is not likely to be productive because it may be aimed at the wrong question or </w:t>
      </w:r>
      <w:r w:rsidR="006F62E7">
        <w:t xml:space="preserve">even </w:t>
      </w:r>
      <w:r>
        <w:t>at a meaningless question.</w:t>
      </w:r>
      <w:r w:rsidR="00FB6626">
        <w:t xml:space="preserve"> As we teach in our systems analysis classes, you cannot manage IT intelligently in a system you do not understand.</w:t>
      </w:r>
    </w:p>
    <w:p w:rsidR="00AA3E2E" w:rsidRDefault="00AA3E2E" w:rsidP="00C81155">
      <w:pPr>
        <w:spacing w:line="276" w:lineRule="auto"/>
      </w:pPr>
      <w:r>
        <w:t>Market research is a form of what we call pr</w:t>
      </w:r>
      <w:r w:rsidR="00411E91">
        <w:t>imary descriptive research</w:t>
      </w:r>
      <w:r>
        <w:t xml:space="preserve">. The goal of primary descriptive research </w:t>
      </w:r>
      <w:r w:rsidR="00411E91">
        <w:t xml:space="preserve">(PDR) </w:t>
      </w:r>
      <w:r>
        <w:t>is to develop a quantitative understanding of a particular group of people, in this case, end user</w:t>
      </w:r>
      <w:r w:rsidR="00411E91">
        <w:t xml:space="preserve"> employee</w:t>
      </w:r>
      <w:r>
        <w:t>s. The reason for doing so is to guide later, more specific research.</w:t>
      </w:r>
    </w:p>
    <w:p w:rsidR="008312C1" w:rsidRDefault="008312C1" w:rsidP="00C81155">
      <w:pPr>
        <w:pStyle w:val="Quote"/>
        <w:spacing w:line="276" w:lineRule="auto"/>
      </w:pPr>
      <w:r>
        <w:t>The goal of primary descriptive research (PDR) is to develop a quantitative understanding of a particular group of people, in this case, end user employees.</w:t>
      </w:r>
    </w:p>
    <w:p w:rsidR="001647C5" w:rsidRDefault="001647C5" w:rsidP="00C81155">
      <w:pPr>
        <w:spacing w:line="276" w:lineRule="auto"/>
      </w:pPr>
      <w:r>
        <w:lastRenderedPageBreak/>
        <w:t>Typically, research fields begin with descriptive research studies and then move on to theories and theory testing research. However, this cannot work in end user computing because technology is constantly recreating itself. What was true even ten years ago is not l</w:t>
      </w:r>
      <w:r w:rsidR="005D0646">
        <w:t>ikely to be true today. The use</w:t>
      </w:r>
      <w:r>
        <w:t xml:space="preserve"> environment is constantly changing, and users are constantly changing the way they work. In information systems, we need ongoing preliminary descriptive research.</w:t>
      </w:r>
    </w:p>
    <w:p w:rsidR="0026161C" w:rsidRDefault="007E7C73" w:rsidP="00C81155">
      <w:pPr>
        <w:pStyle w:val="Heading3"/>
        <w:spacing w:line="276" w:lineRule="auto"/>
      </w:pPr>
      <w:bookmarkStart w:id="102" w:name="_Toc331314532"/>
      <w:bookmarkStart w:id="103" w:name="_Toc333130310"/>
      <w:bookmarkStart w:id="104" w:name="_Toc337049837"/>
      <w:r>
        <w:t>Tearing down the p</w:t>
      </w:r>
      <w:r w:rsidR="0026161C">
        <w:t>yramid</w:t>
      </w:r>
      <w:r w:rsidR="00A13032">
        <w:t>.</w:t>
      </w:r>
      <w:bookmarkEnd w:id="102"/>
      <w:bookmarkEnd w:id="103"/>
      <w:bookmarkEnd w:id="104"/>
    </w:p>
    <w:p w:rsidR="002014EA" w:rsidRDefault="001647C5" w:rsidP="00C81155">
      <w:pPr>
        <w:spacing w:line="276" w:lineRule="auto"/>
      </w:pPr>
      <w:r>
        <w:t>To give an example of the types of PDR we need</w:t>
      </w:r>
      <w:r w:rsidR="00AA3E2E">
        <w:t xml:space="preserve">, </w:t>
      </w:r>
      <w:r>
        <w:t>our field</w:t>
      </w:r>
      <w:r w:rsidR="00AA3E2E">
        <w:t xml:space="preserve"> often depict</w:t>
      </w:r>
      <w:r>
        <w:t>s</w:t>
      </w:r>
      <w:r w:rsidR="00AA3E2E">
        <w:t xml:space="preserve"> corporations as pyramids, with a small number of senior executives, a substantial number of middle line managers, and </w:t>
      </w:r>
      <w:r w:rsidR="00C14A0C">
        <w:t xml:space="preserve">even more </w:t>
      </w:r>
      <w:r w:rsidR="00AA3E2E">
        <w:t>operational managers and the workers they manage. This tends to focus attention on li</w:t>
      </w:r>
      <w:r w:rsidR="00322C42">
        <w:t>ne managers. In fact, Anthony (1965)</w:t>
      </w:r>
      <w:r w:rsidR="00AA3E2E">
        <w:t xml:space="preserve"> never intended the pyramid to be </w:t>
      </w:r>
      <w:r w:rsidR="00CF2114">
        <w:t>a model of how</w:t>
      </w:r>
      <w:r w:rsidR="00AA3E2E">
        <w:t xml:space="preserve"> corporations</w:t>
      </w:r>
      <w:r w:rsidR="00CF2114">
        <w:t xml:space="preserve"> are organized</w:t>
      </w:r>
      <w:r w:rsidR="00AA3E2E">
        <w:t xml:space="preserve">. </w:t>
      </w:r>
      <w:r w:rsidR="00CF2114">
        <w:t>He developed the three-layer model</w:t>
      </w:r>
      <w:r w:rsidR="00AA3E2E">
        <w:t xml:space="preserve"> </w:t>
      </w:r>
      <w:r w:rsidR="00CF2114">
        <w:t>as a model about</w:t>
      </w:r>
      <w:r w:rsidR="00AA3E2E">
        <w:t xml:space="preserve"> line management. In management, images of</w:t>
      </w:r>
      <w:r w:rsidR="00322C42">
        <w:t xml:space="preserve"> </w:t>
      </w:r>
      <w:r w:rsidR="00C14A0C">
        <w:t>organizational structures</w:t>
      </w:r>
      <w:r w:rsidR="00322C42">
        <w:t xml:space="preserve"> are more complex (</w:t>
      </w:r>
      <w:r w:rsidR="00AA3E2E">
        <w:t>Mintz</w:t>
      </w:r>
      <w:r w:rsidR="00A13032">
        <w:t>berg</w:t>
      </w:r>
      <w:r w:rsidR="00322C42">
        <w:t>, 1979)</w:t>
      </w:r>
      <w:r w:rsidR="00AA3E2E">
        <w:t>.</w:t>
      </w:r>
      <w:r w:rsidR="00B377BB">
        <w:t xml:space="preserve"> IT departments must serve corporations, and to do so they must understand them</w:t>
      </w:r>
      <w:r w:rsidR="001A271C">
        <w:t xml:space="preserve"> in all their complexity.</w:t>
      </w:r>
      <w:r w:rsidR="00CF2114">
        <w:t xml:space="preserve"> </w:t>
      </w:r>
      <w:r w:rsidR="002014EA">
        <w:t>Of course, it can be argued that understanding organizations is a job for management researchers. However, as a practical point, while management researchers typically focus on broad issues, bringing IT into organizations is impossible without very detailed knowledge.</w:t>
      </w:r>
    </w:p>
    <w:p w:rsidR="0026161C" w:rsidRDefault="0026161C" w:rsidP="00C81155">
      <w:pPr>
        <w:pStyle w:val="Heading2"/>
        <w:spacing w:line="276" w:lineRule="auto"/>
      </w:pPr>
      <w:bookmarkStart w:id="105" w:name="_Toc331314533"/>
      <w:bookmarkStart w:id="106" w:name="_Toc333130311"/>
      <w:bookmarkStart w:id="107" w:name="_Toc337049838"/>
      <w:r>
        <w:t xml:space="preserve">Counting </w:t>
      </w:r>
      <w:r w:rsidR="007E7C73">
        <w:t>g</w:t>
      </w:r>
      <w:r>
        <w:t xml:space="preserve">overnment </w:t>
      </w:r>
      <w:r w:rsidR="007E7C73">
        <w:t>b</w:t>
      </w:r>
      <w:r>
        <w:t>eans</w:t>
      </w:r>
      <w:r w:rsidR="00A13032">
        <w:t>.</w:t>
      </w:r>
      <w:bookmarkEnd w:id="105"/>
      <w:bookmarkEnd w:id="106"/>
      <w:bookmarkEnd w:id="107"/>
    </w:p>
    <w:p w:rsidR="00FC3506" w:rsidRPr="00FC3506" w:rsidRDefault="00B377BB" w:rsidP="00C81155">
      <w:pPr>
        <w:spacing w:line="276" w:lineRule="auto"/>
      </w:pPr>
      <w:r>
        <w:t>One way to do primary descriptive research is to use government employment statistics.</w:t>
      </w:r>
      <w:r w:rsidR="001647C5">
        <w:t xml:space="preserve"> </w:t>
      </w:r>
      <w:r w:rsidR="001647C5">
        <w:fldChar w:fldCharType="begin"/>
      </w:r>
      <w:r w:rsidR="001647C5">
        <w:instrText xml:space="preserve"> REF _Ref331191396 \h </w:instrText>
      </w:r>
      <w:r w:rsidR="00C81155">
        <w:instrText xml:space="preserve"> \* MERGEFORMAT </w:instrText>
      </w:r>
      <w:r w:rsidR="001647C5">
        <w:fldChar w:fldCharType="separate"/>
      </w:r>
      <w:r w:rsidR="000057F9">
        <w:t xml:space="preserve">Table </w:t>
      </w:r>
      <w:r w:rsidR="000057F9">
        <w:rPr>
          <w:noProof/>
        </w:rPr>
        <w:t>5</w:t>
      </w:r>
      <w:r w:rsidR="001647C5">
        <w:fldChar w:fldCharType="end"/>
      </w:r>
      <w:r w:rsidR="001647C5">
        <w:t xml:space="preserve"> gives basic </w:t>
      </w:r>
      <w:r w:rsidR="00322C42">
        <w:t xml:space="preserve">2010 U.S. Bureau of Labor Statistics </w:t>
      </w:r>
      <w:r w:rsidR="001647C5">
        <w:t>employment data on what are probabl</w:t>
      </w:r>
      <w:r w:rsidR="008312C1">
        <w:t>y the most IT-intensive workers:</w:t>
      </w:r>
      <w:r w:rsidR="001647C5">
        <w:t xml:space="preserve"> information workers. You may find the pattern surprising. </w:t>
      </w:r>
      <w:r w:rsidR="0026444E">
        <w:t>There are many more knowledge workers than information support worker</w:t>
      </w:r>
      <w:r w:rsidR="00DC2F06">
        <w:t>s</w:t>
      </w:r>
      <w:r w:rsidR="0026444E">
        <w:t xml:space="preserve">, a fact that has been true before the beginning of the last century. More importantly, line managers represent only a </w:t>
      </w:r>
      <w:r w:rsidR="00C14A0C">
        <w:t>fifth</w:t>
      </w:r>
      <w:r w:rsidR="0026444E">
        <w:t xml:space="preserve"> of the knowledge workforce. There are almost as many staff managers and line managers, and there are far more professionals than li</w:t>
      </w:r>
      <w:r w:rsidR="001A271C">
        <w:t>ne and staff managers combined.</w:t>
      </w:r>
      <w:r w:rsidR="00DC2F06">
        <w:t xml:space="preserve"> Mintzberg (1979) emphasized the size, importance, and complexity of staff work.</w:t>
      </w:r>
    </w:p>
    <w:tbl>
      <w:tblPr>
        <w:tblW w:w="7079" w:type="dxa"/>
        <w:tblInd w:w="103" w:type="dxa"/>
        <w:tblLook w:val="04A0" w:firstRow="1" w:lastRow="0" w:firstColumn="1" w:lastColumn="0" w:noHBand="0" w:noVBand="1"/>
      </w:tblPr>
      <w:tblGrid>
        <w:gridCol w:w="2880"/>
        <w:gridCol w:w="1284"/>
        <w:gridCol w:w="1565"/>
        <w:gridCol w:w="1350"/>
      </w:tblGrid>
      <w:tr w:rsidR="00FC3506" w:rsidRPr="00320A7E" w:rsidTr="008E42AC">
        <w:trPr>
          <w:trHeight w:val="1236"/>
        </w:trPr>
        <w:tc>
          <w:tcPr>
            <w:tcW w:w="2880" w:type="dxa"/>
            <w:tcBorders>
              <w:top w:val="single" w:sz="4" w:space="0" w:color="auto"/>
              <w:left w:val="single" w:sz="4" w:space="0" w:color="auto"/>
              <w:bottom w:val="single" w:sz="4" w:space="0" w:color="auto"/>
              <w:right w:val="single" w:sz="4" w:space="0" w:color="auto"/>
            </w:tcBorders>
            <w:shd w:val="clear" w:color="4F81BD" w:fill="4F81BD"/>
            <w:noWrap/>
            <w:hideMark/>
          </w:tcPr>
          <w:p w:rsidR="00FC3506" w:rsidRPr="00AC1B4F" w:rsidRDefault="00FC3506" w:rsidP="00C81155">
            <w:pPr>
              <w:pStyle w:val="TableText0"/>
              <w:spacing w:line="276" w:lineRule="auto"/>
              <w:rPr>
                <w:b/>
                <w:color w:val="FFFFFF"/>
              </w:rPr>
            </w:pPr>
            <w:r w:rsidRPr="00AC1B4F">
              <w:rPr>
                <w:b/>
                <w:color w:val="FFFFFF"/>
              </w:rPr>
              <w:t>Employment Category</w:t>
            </w:r>
          </w:p>
        </w:tc>
        <w:tc>
          <w:tcPr>
            <w:tcW w:w="1284" w:type="dxa"/>
            <w:tcBorders>
              <w:top w:val="single" w:sz="4" w:space="0" w:color="auto"/>
              <w:left w:val="single" w:sz="4" w:space="0" w:color="auto"/>
              <w:bottom w:val="single" w:sz="4" w:space="0" w:color="auto"/>
              <w:right w:val="single" w:sz="4" w:space="0" w:color="auto"/>
            </w:tcBorders>
            <w:shd w:val="clear" w:color="4F81BD" w:fill="4F81BD"/>
            <w:noWrap/>
            <w:hideMark/>
          </w:tcPr>
          <w:p w:rsidR="00FC3506" w:rsidRPr="00AC1B4F" w:rsidRDefault="00FC3506" w:rsidP="00C81155">
            <w:pPr>
              <w:pStyle w:val="TableText0"/>
              <w:spacing w:line="276" w:lineRule="auto"/>
              <w:jc w:val="right"/>
              <w:rPr>
                <w:b/>
                <w:color w:val="FFFFFF"/>
              </w:rPr>
            </w:pPr>
            <w:r w:rsidRPr="00AC1B4F">
              <w:rPr>
                <w:b/>
                <w:color w:val="FFFFFF"/>
              </w:rPr>
              <w:t>2010 Employment</w:t>
            </w:r>
          </w:p>
          <w:p w:rsidR="00FC3506" w:rsidRPr="00AC1B4F" w:rsidRDefault="00FC3506" w:rsidP="00C81155">
            <w:pPr>
              <w:pStyle w:val="TableText0"/>
              <w:spacing w:line="276" w:lineRule="auto"/>
              <w:jc w:val="right"/>
              <w:rPr>
                <w:b/>
                <w:color w:val="FFFFFF"/>
              </w:rPr>
            </w:pPr>
            <w:r w:rsidRPr="00AC1B4F">
              <w:rPr>
                <w:b/>
                <w:color w:val="FFFFFF"/>
              </w:rPr>
              <w:t>(thousands)</w:t>
            </w:r>
          </w:p>
        </w:tc>
        <w:tc>
          <w:tcPr>
            <w:tcW w:w="1565" w:type="dxa"/>
            <w:tcBorders>
              <w:top w:val="single" w:sz="4" w:space="0" w:color="auto"/>
              <w:left w:val="single" w:sz="4" w:space="0" w:color="auto"/>
              <w:bottom w:val="single" w:sz="4" w:space="0" w:color="auto"/>
              <w:right w:val="single" w:sz="4" w:space="0" w:color="auto"/>
            </w:tcBorders>
            <w:shd w:val="clear" w:color="4F81BD" w:fill="4F81BD"/>
            <w:hideMark/>
          </w:tcPr>
          <w:p w:rsidR="00FC3506" w:rsidRPr="00AC1B4F" w:rsidRDefault="00FC3506" w:rsidP="00C81155">
            <w:pPr>
              <w:pStyle w:val="TableText0"/>
              <w:spacing w:line="276" w:lineRule="auto"/>
              <w:jc w:val="right"/>
              <w:rPr>
                <w:b/>
                <w:color w:val="FFFFFF"/>
              </w:rPr>
            </w:pPr>
            <w:r w:rsidRPr="00AC1B4F">
              <w:rPr>
                <w:b/>
                <w:color w:val="FFFFFF"/>
              </w:rPr>
              <w:t>Percent</w:t>
            </w:r>
            <w:r>
              <w:rPr>
                <w:b/>
                <w:color w:val="FFFFFF"/>
              </w:rPr>
              <w:t>age</w:t>
            </w:r>
            <w:r w:rsidRPr="00AC1B4F">
              <w:rPr>
                <w:b/>
                <w:color w:val="FFFFFF"/>
              </w:rPr>
              <w:t xml:space="preserve"> of Knowledge and Information </w:t>
            </w:r>
            <w:r>
              <w:rPr>
                <w:b/>
                <w:color w:val="FFFFFF"/>
              </w:rPr>
              <w:t>Support Employment</w:t>
            </w:r>
          </w:p>
        </w:tc>
        <w:tc>
          <w:tcPr>
            <w:tcW w:w="1350" w:type="dxa"/>
            <w:tcBorders>
              <w:top w:val="single" w:sz="4" w:space="0" w:color="auto"/>
              <w:left w:val="single" w:sz="4" w:space="0" w:color="auto"/>
              <w:bottom w:val="single" w:sz="4" w:space="0" w:color="auto"/>
              <w:right w:val="single" w:sz="4" w:space="0" w:color="auto"/>
            </w:tcBorders>
            <w:shd w:val="clear" w:color="4F81BD" w:fill="4F81BD"/>
          </w:tcPr>
          <w:p w:rsidR="00FC3506" w:rsidRPr="00AC1B4F" w:rsidRDefault="00FC3506" w:rsidP="00C81155">
            <w:pPr>
              <w:pStyle w:val="TableText0"/>
              <w:spacing w:line="276" w:lineRule="auto"/>
              <w:jc w:val="right"/>
              <w:rPr>
                <w:b/>
                <w:color w:val="FFFFFF"/>
              </w:rPr>
            </w:pPr>
            <w:r w:rsidRPr="00AC1B4F">
              <w:rPr>
                <w:b/>
                <w:color w:val="FFFFFF"/>
              </w:rPr>
              <w:t>Percent</w:t>
            </w:r>
            <w:r>
              <w:rPr>
                <w:b/>
                <w:color w:val="FFFFFF"/>
              </w:rPr>
              <w:t>age of Knowledge Worker Employment</w:t>
            </w:r>
          </w:p>
        </w:tc>
      </w:tr>
      <w:tr w:rsidR="00FC3506" w:rsidRPr="00320A7E" w:rsidTr="008E42AC">
        <w:trPr>
          <w:trHeight w:val="288"/>
        </w:trPr>
        <w:tc>
          <w:tcPr>
            <w:tcW w:w="2880" w:type="dxa"/>
            <w:tcBorders>
              <w:top w:val="single" w:sz="4" w:space="0" w:color="auto"/>
              <w:left w:val="single" w:sz="4" w:space="0" w:color="auto"/>
              <w:bottom w:val="single" w:sz="4" w:space="0" w:color="auto"/>
              <w:right w:val="single" w:sz="4" w:space="0" w:color="auto"/>
            </w:tcBorders>
            <w:shd w:val="clear" w:color="000000" w:fill="DCE6F1"/>
            <w:noWrap/>
            <w:hideMark/>
          </w:tcPr>
          <w:p w:rsidR="00FC3506" w:rsidRPr="007D2AC9" w:rsidRDefault="00FC3506" w:rsidP="00C81155">
            <w:pPr>
              <w:pStyle w:val="TableText0"/>
              <w:spacing w:line="276" w:lineRule="auto"/>
            </w:pPr>
            <w:r w:rsidRPr="007D2AC9">
              <w:t>Total Employment</w:t>
            </w:r>
          </w:p>
        </w:tc>
        <w:tc>
          <w:tcPr>
            <w:tcW w:w="1284" w:type="dxa"/>
            <w:tcBorders>
              <w:top w:val="nil"/>
              <w:left w:val="nil"/>
              <w:bottom w:val="single" w:sz="4" w:space="0" w:color="auto"/>
              <w:right w:val="single" w:sz="4" w:space="0" w:color="auto"/>
            </w:tcBorders>
            <w:shd w:val="clear" w:color="000000" w:fill="DCE6F1"/>
            <w:noWrap/>
            <w:hideMark/>
          </w:tcPr>
          <w:p w:rsidR="00FC3506" w:rsidRPr="007D2AC9" w:rsidRDefault="00FC3506" w:rsidP="00C81155">
            <w:pPr>
              <w:pStyle w:val="TableText0"/>
              <w:spacing w:line="276" w:lineRule="auto"/>
              <w:jc w:val="right"/>
            </w:pPr>
            <w:r w:rsidRPr="007D2AC9">
              <w:t>143,068</w:t>
            </w:r>
          </w:p>
        </w:tc>
        <w:tc>
          <w:tcPr>
            <w:tcW w:w="1565" w:type="dxa"/>
            <w:tcBorders>
              <w:top w:val="single" w:sz="4" w:space="0" w:color="auto"/>
              <w:left w:val="single" w:sz="4" w:space="0" w:color="auto"/>
              <w:bottom w:val="single" w:sz="4" w:space="0" w:color="auto"/>
              <w:right w:val="single" w:sz="4" w:space="0" w:color="auto"/>
            </w:tcBorders>
            <w:shd w:val="clear" w:color="000000" w:fill="DCE6F1"/>
            <w:noWrap/>
            <w:hideMark/>
          </w:tcPr>
          <w:p w:rsidR="00FC3506" w:rsidRPr="007D2AC9" w:rsidRDefault="00FC3506" w:rsidP="00C81155">
            <w:pPr>
              <w:pStyle w:val="TableText0"/>
              <w:spacing w:line="276" w:lineRule="auto"/>
              <w:jc w:val="right"/>
            </w:pPr>
            <w:r w:rsidRPr="007D2AC9">
              <w:t> </w:t>
            </w:r>
          </w:p>
        </w:tc>
        <w:tc>
          <w:tcPr>
            <w:tcW w:w="1350" w:type="dxa"/>
            <w:tcBorders>
              <w:top w:val="single" w:sz="4" w:space="0" w:color="auto"/>
              <w:left w:val="single" w:sz="4" w:space="0" w:color="auto"/>
              <w:bottom w:val="single" w:sz="4" w:space="0" w:color="auto"/>
              <w:right w:val="single" w:sz="4" w:space="0" w:color="auto"/>
            </w:tcBorders>
            <w:shd w:val="clear" w:color="000000" w:fill="DCE6F1"/>
          </w:tcPr>
          <w:p w:rsidR="00FC3506" w:rsidRPr="007D2AC9" w:rsidRDefault="00FC3506" w:rsidP="00C81155">
            <w:pPr>
              <w:pStyle w:val="TableText0"/>
              <w:spacing w:line="276" w:lineRule="auto"/>
              <w:jc w:val="right"/>
            </w:pPr>
            <w:r w:rsidRPr="007D2AC9">
              <w:t> </w:t>
            </w:r>
          </w:p>
        </w:tc>
      </w:tr>
      <w:tr w:rsidR="00FC3506" w:rsidRPr="00320A7E" w:rsidTr="008E42AC">
        <w:trPr>
          <w:trHeight w:val="288"/>
        </w:trPr>
        <w:tc>
          <w:tcPr>
            <w:tcW w:w="2880" w:type="dxa"/>
            <w:tcBorders>
              <w:top w:val="single" w:sz="4" w:space="0" w:color="auto"/>
              <w:left w:val="single" w:sz="4" w:space="0" w:color="auto"/>
              <w:bottom w:val="single" w:sz="4" w:space="0" w:color="auto"/>
              <w:right w:val="single" w:sz="4" w:space="0" w:color="auto"/>
            </w:tcBorders>
            <w:shd w:val="clear" w:color="000000" w:fill="DCE6F1"/>
            <w:noWrap/>
            <w:hideMark/>
          </w:tcPr>
          <w:p w:rsidR="00FC3506" w:rsidRPr="007D2AC9" w:rsidRDefault="00FC3506" w:rsidP="00C81155">
            <w:pPr>
              <w:pStyle w:val="TableText0"/>
              <w:spacing w:line="276" w:lineRule="auto"/>
            </w:pPr>
            <w:r w:rsidRPr="007D2AC9">
              <w:t>Knowledge Workers</w:t>
            </w:r>
          </w:p>
        </w:tc>
        <w:tc>
          <w:tcPr>
            <w:tcW w:w="1284" w:type="dxa"/>
            <w:tcBorders>
              <w:top w:val="nil"/>
              <w:left w:val="nil"/>
              <w:bottom w:val="single" w:sz="4" w:space="0" w:color="auto"/>
              <w:right w:val="single" w:sz="4" w:space="0" w:color="auto"/>
            </w:tcBorders>
            <w:shd w:val="clear" w:color="000000" w:fill="DCE6F1"/>
            <w:noWrap/>
            <w:hideMark/>
          </w:tcPr>
          <w:p w:rsidR="00FC3506" w:rsidRPr="007D2AC9" w:rsidRDefault="00FC3506" w:rsidP="00C81155">
            <w:pPr>
              <w:pStyle w:val="TableText0"/>
              <w:spacing w:line="276" w:lineRule="auto"/>
              <w:jc w:val="right"/>
            </w:pPr>
            <w:r w:rsidRPr="007D2AC9">
              <w:t>46,086</w:t>
            </w:r>
          </w:p>
        </w:tc>
        <w:tc>
          <w:tcPr>
            <w:tcW w:w="1565" w:type="dxa"/>
            <w:tcBorders>
              <w:top w:val="single" w:sz="4" w:space="0" w:color="auto"/>
              <w:left w:val="single" w:sz="4" w:space="0" w:color="auto"/>
              <w:bottom w:val="single" w:sz="4" w:space="0" w:color="auto"/>
              <w:right w:val="single" w:sz="4" w:space="0" w:color="auto"/>
            </w:tcBorders>
            <w:shd w:val="clear" w:color="000000" w:fill="DCE6F1"/>
            <w:noWrap/>
            <w:hideMark/>
          </w:tcPr>
          <w:p w:rsidR="00FC3506" w:rsidRPr="007D2AC9" w:rsidRDefault="00FC3506" w:rsidP="00C81155">
            <w:pPr>
              <w:pStyle w:val="TableText0"/>
              <w:spacing w:line="276" w:lineRule="auto"/>
              <w:jc w:val="right"/>
            </w:pPr>
            <w:r w:rsidRPr="007D2AC9">
              <w:t>67%</w:t>
            </w:r>
          </w:p>
        </w:tc>
        <w:tc>
          <w:tcPr>
            <w:tcW w:w="1350" w:type="dxa"/>
            <w:tcBorders>
              <w:top w:val="single" w:sz="4" w:space="0" w:color="auto"/>
              <w:left w:val="single" w:sz="4" w:space="0" w:color="auto"/>
              <w:bottom w:val="single" w:sz="4" w:space="0" w:color="auto"/>
              <w:right w:val="single" w:sz="4" w:space="0" w:color="auto"/>
            </w:tcBorders>
            <w:shd w:val="clear" w:color="000000" w:fill="DCE6F1"/>
          </w:tcPr>
          <w:p w:rsidR="00FC3506" w:rsidRPr="007D2AC9" w:rsidRDefault="00FC3506" w:rsidP="00C81155">
            <w:pPr>
              <w:pStyle w:val="TableText0"/>
              <w:spacing w:line="276" w:lineRule="auto"/>
              <w:jc w:val="right"/>
            </w:pPr>
            <w:r w:rsidRPr="007D2AC9">
              <w:t>100%</w:t>
            </w:r>
          </w:p>
        </w:tc>
      </w:tr>
      <w:tr w:rsidR="00FC3506" w:rsidRPr="00320A7E" w:rsidTr="008E42AC">
        <w:trPr>
          <w:trHeight w:val="288"/>
        </w:trPr>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rsidR="00FC3506" w:rsidRPr="007D2AC9" w:rsidRDefault="00FC3506" w:rsidP="00C81155">
            <w:pPr>
              <w:pStyle w:val="TableText0"/>
              <w:spacing w:line="276" w:lineRule="auto"/>
            </w:pPr>
            <w:r>
              <w:t xml:space="preserve">   Line </w:t>
            </w:r>
            <w:r w:rsidRPr="007D2AC9">
              <w:t>Managers</w:t>
            </w:r>
          </w:p>
        </w:tc>
        <w:tc>
          <w:tcPr>
            <w:tcW w:w="1284" w:type="dxa"/>
            <w:tcBorders>
              <w:top w:val="nil"/>
              <w:left w:val="nil"/>
              <w:bottom w:val="single" w:sz="4" w:space="0" w:color="auto"/>
              <w:right w:val="single" w:sz="4" w:space="0" w:color="auto"/>
            </w:tcBorders>
            <w:shd w:val="clear" w:color="auto" w:fill="auto"/>
            <w:noWrap/>
            <w:hideMark/>
          </w:tcPr>
          <w:p w:rsidR="00FC3506" w:rsidRPr="007D2AC9" w:rsidRDefault="00FC3506" w:rsidP="00C81155">
            <w:pPr>
              <w:pStyle w:val="TableText0"/>
              <w:spacing w:line="276" w:lineRule="auto"/>
              <w:jc w:val="right"/>
            </w:pPr>
            <w:r w:rsidRPr="007D2AC9">
              <w:t>8,776</w:t>
            </w:r>
          </w:p>
        </w:tc>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rsidR="00FC3506" w:rsidRPr="007D2AC9" w:rsidRDefault="00FC3506" w:rsidP="00C81155">
            <w:pPr>
              <w:pStyle w:val="TableText0"/>
              <w:spacing w:line="276" w:lineRule="auto"/>
              <w:jc w:val="right"/>
            </w:pPr>
            <w:r w:rsidRPr="007D2AC9">
              <w:t>13%</w:t>
            </w:r>
          </w:p>
        </w:tc>
        <w:tc>
          <w:tcPr>
            <w:tcW w:w="1350" w:type="dxa"/>
            <w:tcBorders>
              <w:top w:val="single" w:sz="4" w:space="0" w:color="auto"/>
              <w:left w:val="single" w:sz="4" w:space="0" w:color="auto"/>
              <w:bottom w:val="single" w:sz="4" w:space="0" w:color="auto"/>
              <w:right w:val="single" w:sz="4" w:space="0" w:color="auto"/>
            </w:tcBorders>
          </w:tcPr>
          <w:p w:rsidR="00FC3506" w:rsidRPr="007D2AC9" w:rsidRDefault="00FC3506" w:rsidP="00C81155">
            <w:pPr>
              <w:pStyle w:val="TableText0"/>
              <w:spacing w:line="276" w:lineRule="auto"/>
              <w:jc w:val="right"/>
            </w:pPr>
            <w:r w:rsidRPr="007D2AC9">
              <w:t>19%</w:t>
            </w:r>
          </w:p>
        </w:tc>
      </w:tr>
      <w:tr w:rsidR="00FC3506" w:rsidRPr="00320A7E" w:rsidTr="008E42AC">
        <w:trPr>
          <w:trHeight w:val="288"/>
        </w:trPr>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rsidR="00FC3506" w:rsidRPr="007D2AC9" w:rsidRDefault="00FC3506" w:rsidP="00C81155">
            <w:pPr>
              <w:pStyle w:val="TableText0"/>
              <w:spacing w:line="276" w:lineRule="auto"/>
            </w:pPr>
            <w:r>
              <w:t xml:space="preserve">   Staff Managers</w:t>
            </w:r>
          </w:p>
        </w:tc>
        <w:tc>
          <w:tcPr>
            <w:tcW w:w="1284" w:type="dxa"/>
            <w:tcBorders>
              <w:top w:val="nil"/>
              <w:left w:val="nil"/>
              <w:bottom w:val="single" w:sz="4" w:space="0" w:color="auto"/>
              <w:right w:val="single" w:sz="4" w:space="0" w:color="auto"/>
            </w:tcBorders>
            <w:shd w:val="clear" w:color="auto" w:fill="auto"/>
            <w:noWrap/>
            <w:hideMark/>
          </w:tcPr>
          <w:p w:rsidR="00FC3506" w:rsidRPr="007D2AC9" w:rsidRDefault="00FC3506" w:rsidP="00C81155">
            <w:pPr>
              <w:pStyle w:val="TableText0"/>
              <w:spacing w:line="276" w:lineRule="auto"/>
              <w:jc w:val="right"/>
            </w:pPr>
            <w:r w:rsidRPr="007D2AC9">
              <w:t>6,789</w:t>
            </w:r>
          </w:p>
        </w:tc>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rsidR="00FC3506" w:rsidRPr="007D2AC9" w:rsidRDefault="00FC3506" w:rsidP="00C81155">
            <w:pPr>
              <w:pStyle w:val="TableText0"/>
              <w:spacing w:line="276" w:lineRule="auto"/>
              <w:jc w:val="right"/>
            </w:pPr>
            <w:r w:rsidRPr="007D2AC9">
              <w:t>10%</w:t>
            </w:r>
          </w:p>
        </w:tc>
        <w:tc>
          <w:tcPr>
            <w:tcW w:w="1350" w:type="dxa"/>
            <w:tcBorders>
              <w:top w:val="single" w:sz="4" w:space="0" w:color="auto"/>
              <w:left w:val="single" w:sz="4" w:space="0" w:color="auto"/>
              <w:bottom w:val="single" w:sz="4" w:space="0" w:color="auto"/>
              <w:right w:val="single" w:sz="4" w:space="0" w:color="auto"/>
            </w:tcBorders>
          </w:tcPr>
          <w:p w:rsidR="00FC3506" w:rsidRPr="007D2AC9" w:rsidRDefault="00FC3506" w:rsidP="00C81155">
            <w:pPr>
              <w:pStyle w:val="TableText0"/>
              <w:spacing w:line="276" w:lineRule="auto"/>
              <w:jc w:val="right"/>
            </w:pPr>
            <w:r w:rsidRPr="007D2AC9">
              <w:t>15%</w:t>
            </w:r>
          </w:p>
        </w:tc>
      </w:tr>
      <w:tr w:rsidR="00FC3506" w:rsidRPr="00320A7E" w:rsidTr="008E42AC">
        <w:trPr>
          <w:trHeight w:val="288"/>
        </w:trPr>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rsidR="00FC3506" w:rsidRPr="007D2AC9" w:rsidRDefault="00FC3506" w:rsidP="00C81155">
            <w:pPr>
              <w:pStyle w:val="TableText0"/>
              <w:spacing w:line="276" w:lineRule="auto"/>
            </w:pPr>
            <w:r>
              <w:lastRenderedPageBreak/>
              <w:t xml:space="preserve">   </w:t>
            </w:r>
            <w:r w:rsidRPr="007D2AC9">
              <w:t>Professionals</w:t>
            </w:r>
          </w:p>
        </w:tc>
        <w:tc>
          <w:tcPr>
            <w:tcW w:w="1284" w:type="dxa"/>
            <w:tcBorders>
              <w:top w:val="nil"/>
              <w:left w:val="nil"/>
              <w:bottom w:val="single" w:sz="4" w:space="0" w:color="auto"/>
              <w:right w:val="single" w:sz="4" w:space="0" w:color="auto"/>
            </w:tcBorders>
            <w:shd w:val="clear" w:color="auto" w:fill="auto"/>
            <w:noWrap/>
            <w:hideMark/>
          </w:tcPr>
          <w:p w:rsidR="00FC3506" w:rsidRPr="007D2AC9" w:rsidRDefault="00FC3506" w:rsidP="00C81155">
            <w:pPr>
              <w:pStyle w:val="TableText0"/>
              <w:spacing w:line="276" w:lineRule="auto"/>
              <w:jc w:val="right"/>
            </w:pPr>
            <w:r w:rsidRPr="007D2AC9">
              <w:t>30,521</w:t>
            </w:r>
          </w:p>
        </w:tc>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rsidR="00FC3506" w:rsidRPr="007D2AC9" w:rsidRDefault="00FC3506" w:rsidP="00C81155">
            <w:pPr>
              <w:pStyle w:val="TableText0"/>
              <w:spacing w:line="276" w:lineRule="auto"/>
              <w:jc w:val="right"/>
            </w:pPr>
            <w:r w:rsidRPr="007D2AC9">
              <w:t>44%</w:t>
            </w:r>
          </w:p>
        </w:tc>
        <w:tc>
          <w:tcPr>
            <w:tcW w:w="1350" w:type="dxa"/>
            <w:tcBorders>
              <w:top w:val="single" w:sz="4" w:space="0" w:color="auto"/>
              <w:left w:val="single" w:sz="4" w:space="0" w:color="auto"/>
              <w:bottom w:val="single" w:sz="4" w:space="0" w:color="auto"/>
              <w:right w:val="single" w:sz="4" w:space="0" w:color="auto"/>
            </w:tcBorders>
          </w:tcPr>
          <w:p w:rsidR="00FC3506" w:rsidRPr="007D2AC9" w:rsidRDefault="00FC3506" w:rsidP="00C81155">
            <w:pPr>
              <w:pStyle w:val="TableText0"/>
              <w:spacing w:line="276" w:lineRule="auto"/>
              <w:jc w:val="right"/>
            </w:pPr>
            <w:r w:rsidRPr="007D2AC9">
              <w:t>66%</w:t>
            </w:r>
          </w:p>
        </w:tc>
      </w:tr>
      <w:tr w:rsidR="00FC3506" w:rsidRPr="00320A7E" w:rsidTr="008E42AC">
        <w:trPr>
          <w:trHeight w:val="288"/>
        </w:trPr>
        <w:tc>
          <w:tcPr>
            <w:tcW w:w="2880" w:type="dxa"/>
            <w:tcBorders>
              <w:top w:val="single" w:sz="4" w:space="0" w:color="auto"/>
              <w:left w:val="single" w:sz="4" w:space="0" w:color="auto"/>
              <w:bottom w:val="single" w:sz="4" w:space="0" w:color="auto"/>
              <w:right w:val="single" w:sz="4" w:space="0" w:color="auto"/>
            </w:tcBorders>
            <w:shd w:val="clear" w:color="000000" w:fill="DCE6F1"/>
            <w:noWrap/>
            <w:hideMark/>
          </w:tcPr>
          <w:p w:rsidR="00FC3506" w:rsidRPr="007D2AC9" w:rsidRDefault="00FC3506" w:rsidP="00C81155">
            <w:pPr>
              <w:pStyle w:val="TableText0"/>
              <w:spacing w:line="276" w:lineRule="auto"/>
            </w:pPr>
            <w:r w:rsidRPr="007D2AC9">
              <w:t xml:space="preserve">Information </w:t>
            </w:r>
            <w:r>
              <w:t xml:space="preserve">Support </w:t>
            </w:r>
            <w:r w:rsidRPr="007D2AC9">
              <w:t>Workers</w:t>
            </w:r>
          </w:p>
        </w:tc>
        <w:tc>
          <w:tcPr>
            <w:tcW w:w="1284" w:type="dxa"/>
            <w:tcBorders>
              <w:top w:val="nil"/>
              <w:left w:val="nil"/>
              <w:bottom w:val="single" w:sz="4" w:space="0" w:color="auto"/>
              <w:right w:val="single" w:sz="4" w:space="0" w:color="auto"/>
            </w:tcBorders>
            <w:shd w:val="clear" w:color="000000" w:fill="DCE6F1"/>
            <w:noWrap/>
            <w:hideMark/>
          </w:tcPr>
          <w:p w:rsidR="00FC3506" w:rsidRPr="007D2AC9" w:rsidRDefault="00FC3506" w:rsidP="00C81155">
            <w:pPr>
              <w:pStyle w:val="TableText0"/>
              <w:spacing w:line="276" w:lineRule="auto"/>
              <w:jc w:val="right"/>
            </w:pPr>
            <w:r w:rsidRPr="007D2AC9">
              <w:t>22,603</w:t>
            </w:r>
          </w:p>
        </w:tc>
        <w:tc>
          <w:tcPr>
            <w:tcW w:w="1565" w:type="dxa"/>
            <w:tcBorders>
              <w:top w:val="single" w:sz="4" w:space="0" w:color="auto"/>
              <w:left w:val="single" w:sz="4" w:space="0" w:color="auto"/>
              <w:bottom w:val="single" w:sz="4" w:space="0" w:color="auto"/>
              <w:right w:val="single" w:sz="4" w:space="0" w:color="auto"/>
            </w:tcBorders>
            <w:shd w:val="clear" w:color="000000" w:fill="DCE6F1"/>
            <w:noWrap/>
            <w:hideMark/>
          </w:tcPr>
          <w:p w:rsidR="00FC3506" w:rsidRPr="007D2AC9" w:rsidRDefault="00FC3506" w:rsidP="00C81155">
            <w:pPr>
              <w:pStyle w:val="TableText0"/>
              <w:spacing w:line="276" w:lineRule="auto"/>
              <w:jc w:val="right"/>
            </w:pPr>
            <w:r w:rsidRPr="007D2AC9">
              <w:t>33%</w:t>
            </w:r>
          </w:p>
        </w:tc>
        <w:tc>
          <w:tcPr>
            <w:tcW w:w="1350" w:type="dxa"/>
            <w:tcBorders>
              <w:top w:val="single" w:sz="4" w:space="0" w:color="auto"/>
              <w:left w:val="single" w:sz="4" w:space="0" w:color="auto"/>
              <w:bottom w:val="single" w:sz="4" w:space="0" w:color="auto"/>
              <w:right w:val="single" w:sz="4" w:space="0" w:color="auto"/>
            </w:tcBorders>
            <w:shd w:val="clear" w:color="000000" w:fill="DCE6F1"/>
          </w:tcPr>
          <w:p w:rsidR="00FC3506" w:rsidRPr="007D2AC9" w:rsidRDefault="00FC3506" w:rsidP="00C81155">
            <w:pPr>
              <w:pStyle w:val="TableText0"/>
              <w:spacing w:line="276" w:lineRule="auto"/>
              <w:jc w:val="right"/>
            </w:pPr>
            <w:r w:rsidRPr="007D2AC9">
              <w:t> </w:t>
            </w:r>
          </w:p>
        </w:tc>
      </w:tr>
      <w:tr w:rsidR="00FC3506" w:rsidRPr="00320A7E" w:rsidTr="008E42AC">
        <w:trPr>
          <w:trHeight w:val="288"/>
        </w:trPr>
        <w:tc>
          <w:tcPr>
            <w:tcW w:w="2880" w:type="dxa"/>
            <w:tcBorders>
              <w:top w:val="single" w:sz="4" w:space="0" w:color="auto"/>
              <w:left w:val="single" w:sz="4" w:space="0" w:color="auto"/>
              <w:bottom w:val="single" w:sz="4" w:space="0" w:color="auto"/>
              <w:right w:val="single" w:sz="4" w:space="0" w:color="auto"/>
            </w:tcBorders>
            <w:shd w:val="clear" w:color="000000" w:fill="DCE6F1"/>
            <w:noWrap/>
            <w:hideMark/>
          </w:tcPr>
          <w:p w:rsidR="00FC3506" w:rsidRPr="007D2AC9" w:rsidRDefault="00FC3506" w:rsidP="00C81155">
            <w:pPr>
              <w:pStyle w:val="TableText0"/>
              <w:spacing w:line="276" w:lineRule="auto"/>
            </w:pPr>
            <w:r w:rsidRPr="007D2AC9">
              <w:t>Knowledge and Information</w:t>
            </w:r>
            <w:r>
              <w:t xml:space="preserve"> Support Workers combined</w:t>
            </w:r>
          </w:p>
        </w:tc>
        <w:tc>
          <w:tcPr>
            <w:tcW w:w="1284" w:type="dxa"/>
            <w:tcBorders>
              <w:top w:val="single" w:sz="4" w:space="0" w:color="auto"/>
              <w:left w:val="single" w:sz="4" w:space="0" w:color="auto"/>
              <w:bottom w:val="single" w:sz="4" w:space="0" w:color="auto"/>
              <w:right w:val="single" w:sz="4" w:space="0" w:color="auto"/>
            </w:tcBorders>
            <w:shd w:val="clear" w:color="000000" w:fill="DCE6F1"/>
            <w:noWrap/>
            <w:hideMark/>
          </w:tcPr>
          <w:p w:rsidR="00FC3506" w:rsidRPr="007D2AC9" w:rsidRDefault="00FC3506" w:rsidP="00C81155">
            <w:pPr>
              <w:pStyle w:val="TableText0"/>
              <w:spacing w:line="276" w:lineRule="auto"/>
              <w:jc w:val="right"/>
            </w:pPr>
            <w:r w:rsidRPr="007D2AC9">
              <w:t>68,689</w:t>
            </w:r>
          </w:p>
        </w:tc>
        <w:tc>
          <w:tcPr>
            <w:tcW w:w="1565" w:type="dxa"/>
            <w:tcBorders>
              <w:top w:val="single" w:sz="4" w:space="0" w:color="auto"/>
              <w:left w:val="single" w:sz="4" w:space="0" w:color="auto"/>
              <w:bottom w:val="single" w:sz="4" w:space="0" w:color="auto"/>
              <w:right w:val="single" w:sz="4" w:space="0" w:color="auto"/>
            </w:tcBorders>
            <w:shd w:val="clear" w:color="000000" w:fill="DCE6F1"/>
            <w:noWrap/>
            <w:hideMark/>
          </w:tcPr>
          <w:p w:rsidR="00FC3506" w:rsidRPr="007D2AC9" w:rsidRDefault="00FC3506" w:rsidP="00C81155">
            <w:pPr>
              <w:pStyle w:val="TableText0"/>
              <w:spacing w:line="276" w:lineRule="auto"/>
              <w:jc w:val="right"/>
            </w:pPr>
            <w:r w:rsidRPr="007D2AC9">
              <w:t>100%</w:t>
            </w:r>
          </w:p>
        </w:tc>
        <w:tc>
          <w:tcPr>
            <w:tcW w:w="1350" w:type="dxa"/>
            <w:tcBorders>
              <w:top w:val="single" w:sz="4" w:space="0" w:color="auto"/>
              <w:left w:val="single" w:sz="4" w:space="0" w:color="auto"/>
              <w:bottom w:val="single" w:sz="4" w:space="0" w:color="auto"/>
              <w:right w:val="single" w:sz="4" w:space="0" w:color="auto"/>
            </w:tcBorders>
            <w:shd w:val="clear" w:color="000000" w:fill="DCE6F1"/>
          </w:tcPr>
          <w:p w:rsidR="00FC3506" w:rsidRPr="007D2AC9" w:rsidRDefault="00FC3506" w:rsidP="00C81155">
            <w:pPr>
              <w:pStyle w:val="TableText0"/>
              <w:spacing w:line="276" w:lineRule="auto"/>
              <w:jc w:val="right"/>
            </w:pPr>
            <w:r w:rsidRPr="007D2AC9">
              <w:t> </w:t>
            </w:r>
          </w:p>
        </w:tc>
      </w:tr>
    </w:tbl>
    <w:p w:rsidR="00B377BB" w:rsidRDefault="00B377BB" w:rsidP="00C81155">
      <w:pPr>
        <w:pStyle w:val="Caption"/>
        <w:spacing w:line="276" w:lineRule="auto"/>
      </w:pPr>
      <w:bookmarkStart w:id="108" w:name="_Ref331191396"/>
      <w:r>
        <w:t xml:space="preserve">Table </w:t>
      </w:r>
      <w:fldSimple w:instr=" SEQ Table \* ARABIC ">
        <w:r w:rsidR="000057F9">
          <w:rPr>
            <w:noProof/>
          </w:rPr>
          <w:t>5</w:t>
        </w:r>
      </w:fldSimple>
      <w:bookmarkEnd w:id="108"/>
      <w:r>
        <w:t>: Information Workers in the United States Economy</w:t>
      </w:r>
    </w:p>
    <w:p w:rsidR="001A271C" w:rsidRDefault="001A271C" w:rsidP="00C81155">
      <w:pPr>
        <w:spacing w:line="276" w:lineRule="auto"/>
      </w:pPr>
      <w:r>
        <w:t xml:space="preserve">How much research has been done on the use of IT by staff managers and professionals? Relatively little. However, </w:t>
      </w:r>
      <w:r w:rsidR="00DC2F06">
        <w:t>given</w:t>
      </w:r>
      <w:r>
        <w:t xml:space="preserve"> the information presented in the table, we </w:t>
      </w:r>
      <w:r w:rsidR="00DC2F06">
        <w:t>should</w:t>
      </w:r>
      <w:r>
        <w:t xml:space="preserve"> focus more attention on the knowledge workforce in all of its messy complexity. One might argue that business school research should focus on business functions in the firm rather than professionals and other workers who will not graduate with business majors. Of course, corporate IT departments do not have that luxury, and they do not need graduates trained to serve a small part of the workforce.</w:t>
      </w:r>
    </w:p>
    <w:p w:rsidR="001647C5" w:rsidRDefault="0026161C" w:rsidP="00C81155">
      <w:pPr>
        <w:pStyle w:val="Heading3"/>
        <w:spacing w:line="276" w:lineRule="auto"/>
      </w:pPr>
      <w:bookmarkStart w:id="109" w:name="_Toc331314534"/>
      <w:bookmarkStart w:id="110" w:name="_Toc333130312"/>
      <w:bookmarkStart w:id="111" w:name="_Toc337049839"/>
      <w:r>
        <w:t xml:space="preserve">Close </w:t>
      </w:r>
      <w:r w:rsidR="007E7C73">
        <w:t>e</w:t>
      </w:r>
      <w:r>
        <w:t>ncounters</w:t>
      </w:r>
      <w:r w:rsidR="00A13032">
        <w:t>.</w:t>
      </w:r>
      <w:bookmarkEnd w:id="109"/>
      <w:bookmarkEnd w:id="110"/>
      <w:bookmarkEnd w:id="111"/>
    </w:p>
    <w:p w:rsidR="00B377BB" w:rsidRDefault="0026444E" w:rsidP="00C81155">
      <w:pPr>
        <w:spacing w:line="276" w:lineRule="auto"/>
      </w:pPr>
      <w:r>
        <w:t xml:space="preserve">Beyond government (and corporate) statistics, we need to </w:t>
      </w:r>
      <w:r w:rsidR="00DC2F06">
        <w:t>spend much more time</w:t>
      </w:r>
      <w:r>
        <w:t xml:space="preserve"> talking directly to users</w:t>
      </w:r>
      <w:r w:rsidR="00DC2F06">
        <w:t xml:space="preserve"> on a relatively open-ended basis</w:t>
      </w:r>
      <w:r>
        <w:t xml:space="preserve">. We need to engage in </w:t>
      </w:r>
      <w:r w:rsidR="00DC2F06">
        <w:t>broad</w:t>
      </w:r>
      <w:r>
        <w:t xml:space="preserve"> dialogues with individual end users to understand what is really going on in their worlds. The authors of this paper are currently engaged in such a study. Although data collection is ongoing, it is already clear that the diversity of end users and end user experiences and needs is enormous. T</w:t>
      </w:r>
      <w:r w:rsidR="00DC2F06">
        <w:t>herefore, t</w:t>
      </w:r>
      <w:r>
        <w:t>he amount of close-contact descriptive research that needs to be done is enormous.</w:t>
      </w:r>
    </w:p>
    <w:p w:rsidR="0026161C" w:rsidRDefault="00C05AA3" w:rsidP="00C81155">
      <w:pPr>
        <w:pStyle w:val="Heading3"/>
        <w:spacing w:line="276" w:lineRule="auto"/>
      </w:pPr>
      <w:bookmarkStart w:id="112" w:name="_Toc331314535"/>
      <w:bookmarkStart w:id="113" w:name="_Toc333130313"/>
      <w:bookmarkStart w:id="114" w:name="_Toc337049840"/>
      <w:r>
        <w:t>Primary d</w:t>
      </w:r>
      <w:r w:rsidR="0026161C">
        <w:t xml:space="preserve">escriptive </w:t>
      </w:r>
      <w:r>
        <w:t>r</w:t>
      </w:r>
      <w:r w:rsidR="0026161C">
        <w:t xml:space="preserve">esearch is </w:t>
      </w:r>
      <w:r>
        <w:t>n</w:t>
      </w:r>
      <w:r w:rsidR="0026161C">
        <w:t xml:space="preserve">ot </w:t>
      </w:r>
      <w:r>
        <w:t>g</w:t>
      </w:r>
      <w:r w:rsidR="0026161C">
        <w:t xml:space="preserve">rounded </w:t>
      </w:r>
      <w:r>
        <w:t>t</w:t>
      </w:r>
      <w:r w:rsidR="0026161C">
        <w:t>heory</w:t>
      </w:r>
      <w:r w:rsidR="00A13032">
        <w:t>.</w:t>
      </w:r>
      <w:bookmarkEnd w:id="112"/>
      <w:bookmarkEnd w:id="113"/>
      <w:bookmarkEnd w:id="114"/>
    </w:p>
    <w:p w:rsidR="0026444E" w:rsidRDefault="0026444E" w:rsidP="00C81155">
      <w:pPr>
        <w:spacing w:line="276" w:lineRule="auto"/>
      </w:pPr>
      <w:r>
        <w:t xml:space="preserve">Note that we are not talking about grounded theory or other methods </w:t>
      </w:r>
      <w:r w:rsidR="00C173F3">
        <w:t>that</w:t>
      </w:r>
      <w:r>
        <w:t xml:space="preserve"> generate theories during qualitative studies. Primary descriptive research is more basic than this. We need a broad understanding before we can do anything else. </w:t>
      </w:r>
      <w:r w:rsidR="005B726F">
        <w:t>Even grounded theory tends to focus on a specific aspect of broad situations. We will get to that eventually, but we need something broader now.</w:t>
      </w:r>
    </w:p>
    <w:p w:rsidR="0026161C" w:rsidRPr="00B377BB" w:rsidRDefault="0026161C" w:rsidP="00C81155">
      <w:pPr>
        <w:pStyle w:val="Heading3"/>
        <w:spacing w:line="276" w:lineRule="auto"/>
      </w:pPr>
      <w:bookmarkStart w:id="115" w:name="_Toc331314536"/>
      <w:bookmarkStart w:id="116" w:name="_Toc333130314"/>
      <w:bookmarkStart w:id="117" w:name="_Toc337049841"/>
      <w:r>
        <w:t xml:space="preserve">Publishing: </w:t>
      </w:r>
      <w:r w:rsidR="00C05AA3">
        <w:t>e</w:t>
      </w:r>
      <w:r>
        <w:t>mbracing the “D-Word</w:t>
      </w:r>
      <w:r w:rsidR="00A13032">
        <w:t>.</w:t>
      </w:r>
      <w:r>
        <w:t>”</w:t>
      </w:r>
      <w:bookmarkEnd w:id="115"/>
      <w:bookmarkEnd w:id="116"/>
      <w:bookmarkEnd w:id="117"/>
    </w:p>
    <w:p w:rsidR="00DF21F2" w:rsidRDefault="005B726F" w:rsidP="00C81155">
      <w:pPr>
        <w:spacing w:line="276" w:lineRule="auto"/>
      </w:pPr>
      <w:r>
        <w:t xml:space="preserve">Publishing primary descriptive research is likely to be difficult. </w:t>
      </w:r>
      <w:r w:rsidR="00D51973">
        <w:t>Descriptive research</w:t>
      </w:r>
      <w:r>
        <w:t xml:space="preserve"> is often called, </w:t>
      </w:r>
      <w:r w:rsidR="00D51973">
        <w:t>disparagingly</w:t>
      </w:r>
      <w:r>
        <w:t>, “the D-Word.” However, unless we do a great deal of primary descriptive research and publish it so that it is available to help other researchers, end user computing is likely to continue to be the dark matter of corporate IT.</w:t>
      </w:r>
    </w:p>
    <w:p w:rsidR="002A7B04" w:rsidRDefault="003339C9" w:rsidP="00C81155">
      <w:pPr>
        <w:pStyle w:val="Heading2"/>
        <w:spacing w:line="276" w:lineRule="auto"/>
      </w:pPr>
      <w:bookmarkStart w:id="118" w:name="_Toc331314537"/>
      <w:bookmarkStart w:id="119" w:name="_Toc333130315"/>
      <w:bookmarkStart w:id="120" w:name="_Toc337049842"/>
      <w:r>
        <w:lastRenderedPageBreak/>
        <w:t>Perspective</w:t>
      </w:r>
      <w:bookmarkEnd w:id="118"/>
      <w:r w:rsidR="002A7B04">
        <w:t>s</w:t>
      </w:r>
      <w:bookmarkEnd w:id="119"/>
      <w:bookmarkEnd w:id="120"/>
    </w:p>
    <w:p w:rsidR="002A7B04" w:rsidRDefault="00A805CD" w:rsidP="00C81155">
      <w:pPr>
        <w:pStyle w:val="Heading2"/>
        <w:spacing w:line="276" w:lineRule="auto"/>
      </w:pPr>
      <w:bookmarkStart w:id="121" w:name="_Toc331314525"/>
      <w:bookmarkStart w:id="122" w:name="_Toc333130316"/>
      <w:bookmarkStart w:id="123" w:name="_Toc337049843"/>
      <w:r>
        <w:t>Pressure</w:t>
      </w:r>
      <w:r w:rsidR="002A7B04">
        <w:t xml:space="preserve"> to address the problem</w:t>
      </w:r>
      <w:bookmarkEnd w:id="121"/>
      <w:r w:rsidR="002A7B04">
        <w:t>.</w:t>
      </w:r>
      <w:bookmarkEnd w:id="122"/>
      <w:bookmarkEnd w:id="123"/>
    </w:p>
    <w:p w:rsidR="002A7B04" w:rsidRDefault="002A7B04" w:rsidP="00C81155">
      <w:pPr>
        <w:spacing w:line="276" w:lineRule="auto"/>
      </w:pPr>
      <w:r>
        <w:t>Today’s era of benign neglect toward errors may be coming to a close. As noted earlier, a number of regulatory compliance regimes, such as Sarbanes–Oxley, require that corporations increase their control over IT, and regulators and companies are beginning to understand how integral spreadsheets are in many operational processes.</w:t>
      </w:r>
    </w:p>
    <w:p w:rsidR="002A7B04" w:rsidRDefault="002A7B04" w:rsidP="00C81155">
      <w:pPr>
        <w:spacing w:line="276" w:lineRule="auto"/>
      </w:pPr>
      <w:r>
        <w:t xml:space="preserve">In addition, we are beginning to see a rise in adversarial forensic testing, in which adversaries examine the spreadsheets of their opponents to find flaws. Even relatively small errors can discredit spreadsheets in negotiations. In recent years, the U.S. Army Corps of Engineers found that the </w:t>
      </w:r>
      <w:r w:rsidR="00D51973">
        <w:t xml:space="preserve">3GL and spreadsheet </w:t>
      </w:r>
      <w:r>
        <w:t>models it used to plan environmental projects were often challenged in court and that it could not stand up for its models. Since then, it has had all of its important project models audited by teams of spreadsheet or programming experts and content matter experts.</w:t>
      </w:r>
    </w:p>
    <w:p w:rsidR="002A7B04" w:rsidRDefault="002A7B04" w:rsidP="00C81155">
      <w:pPr>
        <w:pStyle w:val="Heading3"/>
        <w:spacing w:line="276" w:lineRule="auto"/>
      </w:pPr>
      <w:bookmarkStart w:id="124" w:name="_Toc331314526"/>
      <w:bookmarkStart w:id="125" w:name="_Toc333130317"/>
      <w:bookmarkStart w:id="126" w:name="_Toc337049844"/>
      <w:r>
        <w:t>The problem is not spreadsheets</w:t>
      </w:r>
      <w:bookmarkEnd w:id="124"/>
      <w:r>
        <w:t>.</w:t>
      </w:r>
      <w:bookmarkEnd w:id="125"/>
      <w:bookmarkEnd w:id="126"/>
    </w:p>
    <w:p w:rsidR="002A7B04" w:rsidRDefault="002A7B04" w:rsidP="00C81155">
      <w:pPr>
        <w:spacing w:line="276" w:lineRule="auto"/>
      </w:pPr>
      <w:r>
        <w:t>Spreadsheet error rates at the module level are about the same as statement error rates in 3GL programming, so spreadsheet development tools per se are not the problem. The problem appears to be poor application development, especially an almost complete lack of comprehensive testing.</w:t>
      </w:r>
    </w:p>
    <w:p w:rsidR="002A7B04" w:rsidRDefault="002A7B04" w:rsidP="00C81155">
      <w:pPr>
        <w:pStyle w:val="Quote"/>
        <w:spacing w:line="276" w:lineRule="auto"/>
      </w:pPr>
      <w:r>
        <w:t>Spreadsheet error rates at the unit module level are about the same as statement error rates in 3GL programming, so spreadsheet development tools per se are not the problem. The problem appears to be poor application development, especially an almost complete lack of comprehensive testing.</w:t>
      </w:r>
    </w:p>
    <w:p w:rsidR="003339C9" w:rsidRDefault="002A7B04" w:rsidP="00C81155">
      <w:pPr>
        <w:pStyle w:val="Heading3"/>
        <w:spacing w:line="276" w:lineRule="auto"/>
      </w:pPr>
      <w:bookmarkStart w:id="127" w:name="_Toc333130318"/>
      <w:bookmarkStart w:id="128" w:name="_Toc337049845"/>
      <w:r>
        <w:t>The unanimity of f</w:t>
      </w:r>
      <w:r w:rsidR="00850FA0">
        <w:t>indings</w:t>
      </w:r>
      <w:r>
        <w:t>.</w:t>
      </w:r>
      <w:bookmarkEnd w:id="127"/>
      <w:bookmarkEnd w:id="128"/>
    </w:p>
    <w:p w:rsidR="003339C9" w:rsidRDefault="005B726F" w:rsidP="00C81155">
      <w:pPr>
        <w:spacing w:line="276" w:lineRule="auto"/>
      </w:pPr>
      <w:r>
        <w:t xml:space="preserve">We close with a note on the consistency of our data. </w:t>
      </w:r>
      <w:r w:rsidR="003339C9">
        <w:t xml:space="preserve">In this paper, we have looked at data on the importance of </w:t>
      </w:r>
      <w:r w:rsidR="00A079F2">
        <w:t>spreadsheets</w:t>
      </w:r>
      <w:r w:rsidR="003339C9">
        <w:t xml:space="preserve"> and the size and complexity of end user </w:t>
      </w:r>
      <w:r w:rsidR="00DC2F06">
        <w:t>applications</w:t>
      </w:r>
      <w:r w:rsidR="003339C9">
        <w:t xml:space="preserve">. Although the data come from many studies using different </w:t>
      </w:r>
      <w:r w:rsidR="00A079F2">
        <w:t xml:space="preserve">broad </w:t>
      </w:r>
      <w:r w:rsidR="003339C9">
        <w:t xml:space="preserve">methodologies and </w:t>
      </w:r>
      <w:r w:rsidR="0050474D">
        <w:t xml:space="preserve">different specific protocols, they are </w:t>
      </w:r>
      <w:r>
        <w:t xml:space="preserve">in </w:t>
      </w:r>
      <w:r w:rsidR="00880EFD">
        <w:t>almost perfect</w:t>
      </w:r>
      <w:r>
        <w:t xml:space="preserve"> agreement</w:t>
      </w:r>
      <w:r w:rsidR="0050474D">
        <w:t xml:space="preserve"> in their findings</w:t>
      </w:r>
      <w:r w:rsidR="00880EFD">
        <w:t xml:space="preserve"> that spreadsheets and end user computing are extremely important to corporations</w:t>
      </w:r>
      <w:r>
        <w:t>. Looked at the other</w:t>
      </w:r>
      <w:r w:rsidR="0050474D">
        <w:t xml:space="preserve"> way, there is </w:t>
      </w:r>
      <w:r w:rsidR="00C70CB5">
        <w:t>no</w:t>
      </w:r>
      <w:r>
        <w:t xml:space="preserve"> data to support the popular stereotype that </w:t>
      </w:r>
      <w:r w:rsidR="0050474D">
        <w:t xml:space="preserve">end user computing is a </w:t>
      </w:r>
      <w:r w:rsidR="00DC2F06">
        <w:t xml:space="preserve">relatively unimportant </w:t>
      </w:r>
      <w:r w:rsidR="00A079F2">
        <w:t>matter</w:t>
      </w:r>
      <w:r w:rsidR="0050474D">
        <w:t>.</w:t>
      </w:r>
    </w:p>
    <w:p w:rsidR="00880EFD" w:rsidRPr="003339C9" w:rsidRDefault="00880EFD" w:rsidP="00C81155">
      <w:pPr>
        <w:pStyle w:val="Quote"/>
        <w:spacing w:line="276" w:lineRule="auto"/>
      </w:pPr>
      <w:r>
        <w:t xml:space="preserve">Although the data come from many studies using different methodologies and different specific protocols, they are in almost perfect agreement in their findings that spreadsheets and end user computing are extremely important to corporations. Looked at the other way, there is no data to support the popular stereotype that end user computing is a </w:t>
      </w:r>
      <w:r w:rsidR="00DC2F06">
        <w:t xml:space="preserve">relatively unimportant </w:t>
      </w:r>
      <w:r>
        <w:t>matter.</w:t>
      </w:r>
    </w:p>
    <w:p w:rsidR="00B504CD" w:rsidRDefault="00FA22C6" w:rsidP="00C81155">
      <w:pPr>
        <w:pStyle w:val="Heading1"/>
        <w:spacing w:line="276" w:lineRule="auto"/>
      </w:pPr>
      <w:bookmarkStart w:id="129" w:name="References"/>
      <w:bookmarkStart w:id="130" w:name="_Toc302751076"/>
      <w:bookmarkStart w:id="131" w:name="_Toc331314538"/>
      <w:bookmarkStart w:id="132" w:name="_Toc333130319"/>
      <w:bookmarkStart w:id="133" w:name="_Toc337049846"/>
      <w:bookmarkEnd w:id="129"/>
      <w:r w:rsidRPr="00880EFD">
        <w:lastRenderedPageBreak/>
        <w:t>References</w:t>
      </w:r>
      <w:bookmarkEnd w:id="130"/>
      <w:bookmarkEnd w:id="131"/>
      <w:bookmarkEnd w:id="132"/>
      <w:bookmarkEnd w:id="133"/>
    </w:p>
    <w:p w:rsidR="00322C42" w:rsidRDefault="00322C42" w:rsidP="00C81155">
      <w:pPr>
        <w:pStyle w:val="Reference"/>
        <w:spacing w:line="276" w:lineRule="auto"/>
      </w:pPr>
      <w:r>
        <w:t xml:space="preserve">Anthony, R. N. (1965). </w:t>
      </w:r>
      <w:r>
        <w:rPr>
          <w:i/>
          <w:iCs/>
        </w:rPr>
        <w:t>Planning and Control Systems: A Framework for Analysis</w:t>
      </w:r>
      <w:r>
        <w:t xml:space="preserve">. Cambridge, </w:t>
      </w:r>
      <w:r w:rsidR="009F034C">
        <w:t>MA</w:t>
      </w:r>
      <w:r>
        <w:t>: Harvard Business School Division of Research.</w:t>
      </w:r>
    </w:p>
    <w:p w:rsidR="00AF2779" w:rsidRPr="00AF2779" w:rsidRDefault="001A3370" w:rsidP="00C81155">
      <w:pPr>
        <w:pStyle w:val="Reference"/>
        <w:spacing w:line="276" w:lineRule="auto"/>
      </w:pPr>
      <w:r w:rsidRPr="00AF2779">
        <w:t>Arvedlund,</w:t>
      </w:r>
      <w:r w:rsidR="00AF2779" w:rsidRPr="00AF2779">
        <w:t xml:space="preserve"> </w:t>
      </w:r>
      <w:r w:rsidR="009900E8">
        <w:t>E</w:t>
      </w:r>
      <w:r w:rsidR="001A0A0A">
        <w:t xml:space="preserve">. (2009, September 4). </w:t>
      </w:r>
      <w:r w:rsidR="00AF2779" w:rsidRPr="00AF2779">
        <w:t>How Bernard Madoff escaped detection</w:t>
      </w:r>
      <w:r w:rsidR="001A0A0A">
        <w:t>.</w:t>
      </w:r>
      <w:r w:rsidR="00AF2779" w:rsidRPr="00AF2779">
        <w:t xml:space="preserve"> </w:t>
      </w:r>
      <w:r w:rsidR="00AF2779" w:rsidRPr="00593B21">
        <w:rPr>
          <w:i/>
        </w:rPr>
        <w:t>Financial</w:t>
      </w:r>
      <w:r w:rsidR="006655F3" w:rsidRPr="00593B21">
        <w:rPr>
          <w:i/>
        </w:rPr>
        <w:t>T</w:t>
      </w:r>
      <w:r w:rsidR="00AF2779" w:rsidRPr="00593B21">
        <w:rPr>
          <w:i/>
        </w:rPr>
        <w:t>imes</w:t>
      </w:r>
      <w:r w:rsidR="006655F3" w:rsidRPr="00593B21">
        <w:rPr>
          <w:i/>
        </w:rPr>
        <w:t>.com</w:t>
      </w:r>
      <w:r w:rsidR="00AF2779" w:rsidRPr="00AF2779">
        <w:t>.</w:t>
      </w:r>
      <w:r w:rsidR="009962D8">
        <w:t xml:space="preserve"> </w:t>
      </w:r>
      <w:r w:rsidR="001F133F">
        <w:t>Retrieved October 13, 2009. No longer available online</w:t>
      </w:r>
      <w:r w:rsidR="009962D8">
        <w:t>.</w:t>
      </w:r>
    </w:p>
    <w:p w:rsidR="00940F50" w:rsidRDefault="00940F50" w:rsidP="00C81155">
      <w:pPr>
        <w:pStyle w:val="Reference"/>
        <w:spacing w:before="120" w:after="120" w:line="276" w:lineRule="auto"/>
      </w:pPr>
      <w:r>
        <w:t xml:space="preserve">Atkinson, R. (2007, October 3). If you don’t go after the network, you’re never going to stop these guys. Never. Washington, D.C.: </w:t>
      </w:r>
      <w:r w:rsidRPr="00940F50">
        <w:rPr>
          <w:i/>
        </w:rPr>
        <w:t>Washington Post</w:t>
      </w:r>
      <w:r>
        <w:t xml:space="preserve">. </w:t>
      </w:r>
      <w:r w:rsidRPr="00570301">
        <w:t>http://www.washingtonpost.com/wp-dyn/content/article/2007/10/02/AR2007100202366.html</w:t>
      </w:r>
      <w:r w:rsidR="00D51973">
        <w:rPr>
          <w:rStyle w:val="Hyperlink"/>
        </w:rPr>
        <w:t>.</w:t>
      </w:r>
    </w:p>
    <w:p w:rsidR="001802A6" w:rsidRDefault="000B7715" w:rsidP="00C81155">
      <w:pPr>
        <w:pStyle w:val="Reference"/>
        <w:spacing w:before="120" w:after="120" w:line="276" w:lineRule="auto"/>
      </w:pPr>
      <w:r>
        <w:t xml:space="preserve">Baker, </w:t>
      </w:r>
      <w:r w:rsidR="009900E8">
        <w:t>K.</w:t>
      </w:r>
      <w:r w:rsidR="005558E7">
        <w:t xml:space="preserve"> </w:t>
      </w:r>
      <w:r>
        <w:t>R.</w:t>
      </w:r>
      <w:r w:rsidR="00AA5AF4">
        <w:t>,</w:t>
      </w:r>
      <w:r>
        <w:t xml:space="preserve"> Foster</w:t>
      </w:r>
      <w:r w:rsidR="003F7D83">
        <w:t>–</w:t>
      </w:r>
      <w:r>
        <w:t xml:space="preserve">Johnson, </w:t>
      </w:r>
      <w:r w:rsidR="009900E8">
        <w:t>L.</w:t>
      </w:r>
      <w:r w:rsidR="00AA5AF4">
        <w:t>,</w:t>
      </w:r>
      <w:r>
        <w:t xml:space="preserve"> Lawson, </w:t>
      </w:r>
      <w:r w:rsidR="009900E8">
        <w:t>B.</w:t>
      </w:r>
      <w:r w:rsidR="00AA5AF4">
        <w:t>,</w:t>
      </w:r>
      <w:r>
        <w:t xml:space="preserve"> </w:t>
      </w:r>
      <w:r w:rsidR="00AA5AF4">
        <w:t>&amp;</w:t>
      </w:r>
      <w:r>
        <w:t xml:space="preserve"> Powell, </w:t>
      </w:r>
      <w:r w:rsidR="009900E8">
        <w:t>S.</w:t>
      </w:r>
      <w:r w:rsidR="005558E7">
        <w:t xml:space="preserve"> </w:t>
      </w:r>
      <w:r w:rsidR="00EC68DB">
        <w:t>G. (2006).</w:t>
      </w:r>
      <w:r>
        <w:t xml:space="preserve"> A </w:t>
      </w:r>
      <w:r w:rsidR="001A0A0A">
        <w:t>s</w:t>
      </w:r>
      <w:r w:rsidR="002A344F">
        <w:t>urvey of MBA spreadsheet users</w:t>
      </w:r>
      <w:r w:rsidR="00CC4370">
        <w:t>, Tuck School of Business, Dartmouth University.</w:t>
      </w:r>
      <w:r w:rsidR="001802A6">
        <w:t xml:space="preserve"> </w:t>
      </w:r>
      <w:r w:rsidR="001802A6" w:rsidRPr="001802A6">
        <w:t>http://mba.tuck.dartmouth.edu/spreadsheet/product_pubs_files/SurveyPaper.doc</w:t>
      </w:r>
      <w:r w:rsidR="001802A6">
        <w:t>.</w:t>
      </w:r>
    </w:p>
    <w:p w:rsidR="00070B59" w:rsidRDefault="00956D94" w:rsidP="00C81155">
      <w:pPr>
        <w:pStyle w:val="Reference"/>
        <w:spacing w:before="120" w:after="120" w:line="276" w:lineRule="auto"/>
      </w:pPr>
      <w:r>
        <w:t xml:space="preserve">Benjamin, </w:t>
      </w:r>
      <w:r w:rsidR="009900E8">
        <w:t>R</w:t>
      </w:r>
      <w:r w:rsidR="00A24E68">
        <w:t>. I.; Dickinson, C.</w:t>
      </w:r>
      <w:r w:rsidR="00EB5937">
        <w:t xml:space="preserve">; and Rockart, </w:t>
      </w:r>
      <w:r w:rsidR="00A24E68">
        <w:t>J.</w:t>
      </w:r>
      <w:r w:rsidR="00937496">
        <w:t xml:space="preserve"> F</w:t>
      </w:r>
      <w:r w:rsidR="00EB5937">
        <w:t>.</w:t>
      </w:r>
      <w:r w:rsidR="00593B21">
        <w:t xml:space="preserve"> (1982, June).</w:t>
      </w:r>
      <w:r w:rsidR="001A0A0A">
        <w:t xml:space="preserve"> Information t</w:t>
      </w:r>
      <w:r w:rsidR="00EB5937">
        <w:t>echnologies in the 199</w:t>
      </w:r>
      <w:r>
        <w:t>0s</w:t>
      </w:r>
      <w:r w:rsidR="00EB5937">
        <w:t>: A Long Range Planning Scenario</w:t>
      </w:r>
      <w:r w:rsidR="001A0A0A">
        <w:t>.</w:t>
      </w:r>
      <w:r>
        <w:t xml:space="preserve"> </w:t>
      </w:r>
      <w:r w:rsidRPr="005A5A46">
        <w:rPr>
          <w:i/>
        </w:rPr>
        <w:t>MIS Quarterly</w:t>
      </w:r>
      <w:r>
        <w:t xml:space="preserve">, </w:t>
      </w:r>
      <w:r w:rsidR="00EB5937" w:rsidRPr="00FF7E7D">
        <w:rPr>
          <w:i/>
        </w:rPr>
        <w:t>6</w:t>
      </w:r>
      <w:r w:rsidR="00FF7E7D">
        <w:t>(</w:t>
      </w:r>
      <w:r w:rsidR="00EB5937">
        <w:t xml:space="preserve">2), </w:t>
      </w:r>
      <w:r>
        <w:t>11</w:t>
      </w:r>
      <w:r w:rsidR="00F011CB">
        <w:t>-</w:t>
      </w:r>
      <w:r>
        <w:t>31.</w:t>
      </w:r>
    </w:p>
    <w:p w:rsidR="00AD23C0" w:rsidRPr="002F271F" w:rsidRDefault="00AD23C0" w:rsidP="00C81155">
      <w:pPr>
        <w:pStyle w:val="Reference"/>
        <w:spacing w:line="276" w:lineRule="auto"/>
      </w:pPr>
      <w:r w:rsidRPr="002F271F">
        <w:t>Butl</w:t>
      </w:r>
      <w:r w:rsidR="001F133F">
        <w:t xml:space="preserve">er, R. J. (2000, January 4-7). </w:t>
      </w:r>
      <w:r w:rsidRPr="002F271F">
        <w:t xml:space="preserve">Is this </w:t>
      </w:r>
      <w:r w:rsidR="001F133F">
        <w:t>s</w:t>
      </w:r>
      <w:r>
        <w:t xml:space="preserve">preadsheet a </w:t>
      </w:r>
      <w:r w:rsidR="001F133F">
        <w:t>t</w:t>
      </w:r>
      <w:r>
        <w:t xml:space="preserve">ax </w:t>
      </w:r>
      <w:r w:rsidR="001F133F">
        <w:t>e</w:t>
      </w:r>
      <w:r>
        <w:t>vader? How HM</w:t>
      </w:r>
      <w:r w:rsidRPr="002F271F">
        <w:t xml:space="preserve"> Customs &amp; Excise Tax</w:t>
      </w:r>
      <w:r w:rsidR="001F133F">
        <w:t xml:space="preserve"> Test Spreadsheet Applications.</w:t>
      </w:r>
      <w:r w:rsidRPr="002F271F">
        <w:t xml:space="preserve"> </w:t>
      </w:r>
      <w:r w:rsidRPr="002F271F">
        <w:rPr>
          <w:i/>
          <w:iCs/>
        </w:rPr>
        <w:t>Proceedings of the Thirty-Third Hawaii International Conference on System Sciences</w:t>
      </w:r>
      <w:r w:rsidRPr="002F271F">
        <w:t>, Maui, Hawai</w:t>
      </w:r>
      <w:r>
        <w:t>`</w:t>
      </w:r>
      <w:r w:rsidRPr="002F271F">
        <w:t>i.</w:t>
      </w:r>
    </w:p>
    <w:p w:rsidR="0076421F" w:rsidRPr="0076421F" w:rsidRDefault="0076421F" w:rsidP="00C81155">
      <w:pPr>
        <w:pStyle w:val="Reference"/>
        <w:spacing w:before="120" w:after="120" w:line="276" w:lineRule="auto"/>
      </w:pPr>
      <w:r w:rsidRPr="0076421F">
        <w:t xml:space="preserve">Butler, </w:t>
      </w:r>
      <w:r w:rsidR="009900E8">
        <w:t>R.</w:t>
      </w:r>
      <w:r w:rsidR="005558E7">
        <w:t xml:space="preserve"> </w:t>
      </w:r>
      <w:r w:rsidRPr="0076421F">
        <w:t>J. (2009).</w:t>
      </w:r>
      <w:r w:rsidR="001A0A0A">
        <w:t xml:space="preserve"> The role of s</w:t>
      </w:r>
      <w:r w:rsidRPr="0076421F">
        <w:t>preadsheets in the Allied Irish Bank / A</w:t>
      </w:r>
      <w:r w:rsidR="001A0A0A">
        <w:t>llfirst currency trading fraud.</w:t>
      </w:r>
      <w:r w:rsidRPr="0076421F">
        <w:t xml:space="preserve"> </w:t>
      </w:r>
      <w:r w:rsidR="006655F3" w:rsidRPr="006655F3">
        <w:rPr>
          <w:i/>
        </w:rPr>
        <w:t>Proceedings of the 200</w:t>
      </w:r>
      <w:r w:rsidR="006655F3">
        <w:rPr>
          <w:i/>
        </w:rPr>
        <w:t>9</w:t>
      </w:r>
      <w:r w:rsidR="006655F3" w:rsidRPr="006655F3">
        <w:rPr>
          <w:i/>
        </w:rPr>
        <w:t xml:space="preserve"> European Spreadsheet Risks </w:t>
      </w:r>
      <w:r w:rsidR="00F813D3">
        <w:rPr>
          <w:i/>
        </w:rPr>
        <w:t>Interest</w:t>
      </w:r>
      <w:r w:rsidR="006655F3" w:rsidRPr="006655F3">
        <w:rPr>
          <w:i/>
        </w:rPr>
        <w:t xml:space="preserve"> Group</w:t>
      </w:r>
      <w:r w:rsidRPr="0076421F">
        <w:t>.</w:t>
      </w:r>
    </w:p>
    <w:p w:rsidR="003F037D" w:rsidRPr="002F271F" w:rsidRDefault="001A0A0A" w:rsidP="00C81155">
      <w:pPr>
        <w:pStyle w:val="Reference"/>
        <w:spacing w:before="120" w:after="120" w:line="276" w:lineRule="auto"/>
      </w:pPr>
      <w:r>
        <w:t>Cale, E. G., Jr. (1994). Quality issues for e</w:t>
      </w:r>
      <w:r w:rsidR="003F037D" w:rsidRPr="002F271F">
        <w:t>nd</w:t>
      </w:r>
      <w:r w:rsidR="003F7D83">
        <w:t>-</w:t>
      </w:r>
      <w:r>
        <w:t>user developed s</w:t>
      </w:r>
      <w:r w:rsidR="003F037D" w:rsidRPr="002F271F">
        <w:t>oftware</w:t>
      </w:r>
      <w:r>
        <w:rPr>
          <w:iCs/>
        </w:rPr>
        <w:t>.</w:t>
      </w:r>
      <w:r w:rsidR="003F037D" w:rsidRPr="002F271F">
        <w:rPr>
          <w:i/>
          <w:iCs/>
        </w:rPr>
        <w:t xml:space="preserve"> Journal of Systems Management</w:t>
      </w:r>
      <w:r w:rsidR="009962D8">
        <w:rPr>
          <w:i/>
          <w:iCs/>
        </w:rPr>
        <w:t>.</w:t>
      </w:r>
      <w:r w:rsidR="003F037D" w:rsidRPr="002F271F">
        <w:rPr>
          <w:i/>
          <w:iCs/>
        </w:rPr>
        <w:t xml:space="preserve"> 45</w:t>
      </w:r>
      <w:r w:rsidR="003F037D" w:rsidRPr="009962D8">
        <w:t>(1),</w:t>
      </w:r>
      <w:r w:rsidR="003F037D" w:rsidRPr="002F271F">
        <w:rPr>
          <w:i/>
          <w:iCs/>
        </w:rPr>
        <w:t xml:space="preserve"> </w:t>
      </w:r>
      <w:r w:rsidR="003F037D" w:rsidRPr="002F271F">
        <w:t>36</w:t>
      </w:r>
      <w:r w:rsidR="00F011CB">
        <w:t>-</w:t>
      </w:r>
      <w:r w:rsidR="003F037D" w:rsidRPr="002F271F">
        <w:t>39.</w:t>
      </w:r>
    </w:p>
    <w:p w:rsidR="00775185" w:rsidRDefault="00775185" w:rsidP="00C81155">
      <w:pPr>
        <w:pStyle w:val="Reference"/>
        <w:spacing w:before="120" w:after="120" w:line="276" w:lineRule="auto"/>
      </w:pPr>
      <w:r>
        <w:t xml:space="preserve">Caulkins, </w:t>
      </w:r>
      <w:r w:rsidR="009900E8">
        <w:t>J</w:t>
      </w:r>
      <w:r w:rsidR="00BC73BC">
        <w:t>.</w:t>
      </w:r>
      <w:r w:rsidR="005558E7">
        <w:t xml:space="preserve"> </w:t>
      </w:r>
      <w:r w:rsidR="00F17ADA">
        <w:t>P.,</w:t>
      </w:r>
      <w:r w:rsidR="00BC73BC">
        <w:t xml:space="preserve"> </w:t>
      </w:r>
      <w:r>
        <w:t>Morrison,</w:t>
      </w:r>
      <w:r w:rsidR="00BC73BC">
        <w:t xml:space="preserve"> </w:t>
      </w:r>
      <w:r w:rsidR="009900E8">
        <w:t>E.</w:t>
      </w:r>
      <w:r w:rsidR="005558E7">
        <w:t xml:space="preserve"> </w:t>
      </w:r>
      <w:r w:rsidR="009900E8">
        <w:t>L.</w:t>
      </w:r>
      <w:r w:rsidR="00F17ADA">
        <w:t>,</w:t>
      </w:r>
      <w:r w:rsidR="00BC73BC">
        <w:t xml:space="preserve"> </w:t>
      </w:r>
      <w:r w:rsidR="00F17ADA">
        <w:t>&amp;</w:t>
      </w:r>
      <w:r>
        <w:t xml:space="preserve"> Weidermann</w:t>
      </w:r>
      <w:r w:rsidR="00BC73BC">
        <w:t xml:space="preserve">, </w:t>
      </w:r>
      <w:r w:rsidR="009900E8">
        <w:t>T</w:t>
      </w:r>
      <w:r w:rsidR="001A0A0A">
        <w:t>. (2007). Spreadsheet errors and decision–m</w:t>
      </w:r>
      <w:r w:rsidR="00BC73BC">
        <w:t>aking: Evidence</w:t>
      </w:r>
      <w:r w:rsidR="001A0A0A">
        <w:t xml:space="preserve"> from field interviews.</w:t>
      </w:r>
      <w:r w:rsidR="00BC73BC">
        <w:t xml:space="preserve"> </w:t>
      </w:r>
      <w:r w:rsidR="00BC73BC" w:rsidRPr="00BC73BC">
        <w:rPr>
          <w:i/>
        </w:rPr>
        <w:t>Journal of Organizational and End User Computing</w:t>
      </w:r>
      <w:r w:rsidR="00BC73BC">
        <w:t xml:space="preserve">, </w:t>
      </w:r>
      <w:r w:rsidR="00BC73BC" w:rsidRPr="009962D8">
        <w:rPr>
          <w:i/>
        </w:rPr>
        <w:t>19</w:t>
      </w:r>
      <w:r w:rsidR="00BC73BC">
        <w:t>(3), 1</w:t>
      </w:r>
      <w:r w:rsidR="00F011CB">
        <w:t>-</w:t>
      </w:r>
      <w:r w:rsidR="00BC73BC">
        <w:t>23.</w:t>
      </w:r>
    </w:p>
    <w:p w:rsidR="00343A48" w:rsidRPr="00FA22C6" w:rsidRDefault="00343A48" w:rsidP="00C81155">
      <w:pPr>
        <w:pStyle w:val="Reference"/>
        <w:spacing w:before="120" w:after="120" w:line="276" w:lineRule="auto"/>
      </w:pPr>
      <w:r w:rsidRPr="002F271F">
        <w:t xml:space="preserve">Chan, </w:t>
      </w:r>
      <w:r w:rsidR="009900E8">
        <w:t>Y.</w:t>
      </w:r>
      <w:r w:rsidR="005558E7">
        <w:t xml:space="preserve"> </w:t>
      </w:r>
      <w:r w:rsidRPr="002F271F">
        <w:t>E.</w:t>
      </w:r>
      <w:r w:rsidR="00F17ADA">
        <w:t>,</w:t>
      </w:r>
      <w:r w:rsidRPr="002F271F">
        <w:t xml:space="preserve"> </w:t>
      </w:r>
      <w:r w:rsidR="00F17ADA">
        <w:t>&amp;</w:t>
      </w:r>
      <w:r w:rsidR="00593B21" w:rsidRPr="002F271F">
        <w:t xml:space="preserve"> </w:t>
      </w:r>
      <w:r w:rsidRPr="002F271F">
        <w:t xml:space="preserve">Storey, </w:t>
      </w:r>
      <w:r w:rsidR="009900E8">
        <w:t>V.</w:t>
      </w:r>
      <w:r w:rsidR="005558E7">
        <w:t xml:space="preserve"> </w:t>
      </w:r>
      <w:r w:rsidR="009962D8">
        <w:t xml:space="preserve">C. (1996, December). </w:t>
      </w:r>
      <w:r w:rsidR="001A0A0A">
        <w:t>The use of s</w:t>
      </w:r>
      <w:r w:rsidRPr="002F271F">
        <w:t xml:space="preserve">preadsheets in </w:t>
      </w:r>
      <w:r w:rsidR="001A0A0A">
        <w:t>o</w:t>
      </w:r>
      <w:r w:rsidRPr="002F271F">
        <w:t>rganizations</w:t>
      </w:r>
      <w:r>
        <w:t xml:space="preserve">: </w:t>
      </w:r>
      <w:r w:rsidR="0053620A">
        <w:t>D</w:t>
      </w:r>
      <w:r>
        <w:t xml:space="preserve">eterminants and </w:t>
      </w:r>
      <w:r w:rsidR="001A0A0A">
        <w:t>consequences.</w:t>
      </w:r>
      <w:r w:rsidRPr="002F271F">
        <w:t xml:space="preserve"> </w:t>
      </w:r>
      <w:r w:rsidRPr="002F271F">
        <w:rPr>
          <w:i/>
        </w:rPr>
        <w:t>Information &amp; Management</w:t>
      </w:r>
      <w:r w:rsidRPr="002F271F">
        <w:t xml:space="preserve">, </w:t>
      </w:r>
      <w:r w:rsidRPr="0053620A">
        <w:rPr>
          <w:i/>
        </w:rPr>
        <w:t>31</w:t>
      </w:r>
      <w:r w:rsidRPr="0053620A">
        <w:t>(3),</w:t>
      </w:r>
      <w:r w:rsidRPr="002F271F">
        <w:t xml:space="preserve"> 119</w:t>
      </w:r>
      <w:r w:rsidR="00F011CB">
        <w:t>-</w:t>
      </w:r>
      <w:r w:rsidRPr="002F271F">
        <w:t>134.</w:t>
      </w:r>
    </w:p>
    <w:p w:rsidR="0052669B" w:rsidRDefault="0052669B" w:rsidP="00C81155">
      <w:pPr>
        <w:pStyle w:val="Reference"/>
        <w:spacing w:line="276" w:lineRule="auto"/>
      </w:pPr>
      <w:r w:rsidRPr="002F271F">
        <w:t>Clermont, M., Hanin, C.</w:t>
      </w:r>
      <w:r>
        <w:t>,</w:t>
      </w:r>
      <w:r w:rsidRPr="002F271F">
        <w:t xml:space="preserve"> &amp; Mi</w:t>
      </w:r>
      <w:r w:rsidR="001A0A0A">
        <w:t>ttermeier, R. (2000, July). “A spreadsheet auditing tool evaluated in an industrial c</w:t>
      </w:r>
      <w:r w:rsidRPr="002F271F">
        <w:t xml:space="preserve">ontext. </w:t>
      </w:r>
      <w:r w:rsidRPr="002F271F">
        <w:rPr>
          <w:i/>
          <w:iCs/>
        </w:rPr>
        <w:t>Proceedings of the EuSpRIG 2000 Symposium, Spreadsheet Risks—the Hidden Corporate Gamble</w:t>
      </w:r>
      <w:r w:rsidRPr="002F271F">
        <w:t>. Greenwich, England: Greenwich University</w:t>
      </w:r>
      <w:r>
        <w:t xml:space="preserve"> Press,</w:t>
      </w:r>
      <w:r w:rsidRPr="002F271F">
        <w:t xml:space="preserve"> 35</w:t>
      </w:r>
      <w:r w:rsidR="00F011CB">
        <w:t>-</w:t>
      </w:r>
      <w:r w:rsidRPr="002F271F">
        <w:t>46.</w:t>
      </w:r>
    </w:p>
    <w:p w:rsidR="005E6C91" w:rsidRDefault="005E6C91" w:rsidP="00C81155">
      <w:pPr>
        <w:pStyle w:val="Reference"/>
        <w:spacing w:line="276" w:lineRule="auto"/>
      </w:pPr>
      <w:r w:rsidRPr="00B401CC">
        <w:t xml:space="preserve">Cohen, </w:t>
      </w:r>
      <w:r w:rsidR="00A24E68">
        <w:t>J.</w:t>
      </w:r>
      <w:r w:rsidRPr="00B401CC">
        <w:t xml:space="preserve"> (2006). </w:t>
      </w:r>
      <w:r w:rsidRPr="00D80919">
        <w:rPr>
          <w:i/>
        </w:rPr>
        <w:t xml:space="preserve">Best </w:t>
      </w:r>
      <w:r w:rsidR="0051156F">
        <w:rPr>
          <w:i/>
        </w:rPr>
        <w:t>k</w:t>
      </w:r>
      <w:r w:rsidRPr="00D80919">
        <w:rPr>
          <w:i/>
        </w:rPr>
        <w:t xml:space="preserve">ept </w:t>
      </w:r>
      <w:r w:rsidR="0051156F">
        <w:rPr>
          <w:i/>
        </w:rPr>
        <w:t>s</w:t>
      </w:r>
      <w:r w:rsidRPr="00D80919">
        <w:rPr>
          <w:i/>
        </w:rPr>
        <w:t xml:space="preserve">ecrets of </w:t>
      </w:r>
      <w:r w:rsidR="0051156F">
        <w:rPr>
          <w:i/>
        </w:rPr>
        <w:t>p</w:t>
      </w:r>
      <w:r w:rsidRPr="00D80919">
        <w:rPr>
          <w:i/>
        </w:rPr>
        <w:t xml:space="preserve">eer </w:t>
      </w:r>
      <w:r w:rsidR="0051156F">
        <w:rPr>
          <w:i/>
        </w:rPr>
        <w:t>c</w:t>
      </w:r>
      <w:r w:rsidRPr="00D80919">
        <w:rPr>
          <w:i/>
        </w:rPr>
        <w:t xml:space="preserve">ode </w:t>
      </w:r>
      <w:r w:rsidR="0051156F">
        <w:rPr>
          <w:i/>
        </w:rPr>
        <w:t>r</w:t>
      </w:r>
      <w:r w:rsidRPr="00D80919">
        <w:rPr>
          <w:i/>
        </w:rPr>
        <w:t>eview</w:t>
      </w:r>
      <w:r w:rsidR="009F034C">
        <w:t>. Austin Texas: Smart Bear</w:t>
      </w:r>
      <w:r w:rsidRPr="00B401CC">
        <w:t>.</w:t>
      </w:r>
    </w:p>
    <w:p w:rsidR="00075FBD" w:rsidRPr="002F271F" w:rsidRDefault="00075FBD" w:rsidP="00C81155">
      <w:pPr>
        <w:pStyle w:val="Reference"/>
        <w:spacing w:line="276" w:lineRule="auto"/>
      </w:pPr>
      <w:r w:rsidRPr="002F271F">
        <w:t>Coopers &amp; Lybrand in London</w:t>
      </w:r>
      <w:r w:rsidR="00EC68DB">
        <w:t xml:space="preserve"> (</w:t>
      </w:r>
      <w:r>
        <w:t>1997</w:t>
      </w:r>
      <w:r w:rsidR="00EC68DB">
        <w:t>)</w:t>
      </w:r>
      <w:r w:rsidRPr="002F271F">
        <w:t xml:space="preserve">. </w:t>
      </w:r>
      <w:r>
        <w:t xml:space="preserve">Information is no longer online. Last read online </w:t>
      </w:r>
      <w:r w:rsidR="001F133F">
        <w:t xml:space="preserve">June 7, </w:t>
      </w:r>
      <w:r>
        <w:t>2005.</w:t>
      </w:r>
    </w:p>
    <w:p w:rsidR="003F037D" w:rsidRDefault="003F037D" w:rsidP="00C81155">
      <w:pPr>
        <w:pStyle w:val="Reference"/>
        <w:spacing w:before="120" w:after="120" w:line="276" w:lineRule="auto"/>
      </w:pPr>
      <w:r w:rsidRPr="002F271F">
        <w:t>Cragg, P. G., &amp;</w:t>
      </w:r>
      <w:r w:rsidR="001A0A0A">
        <w:t xml:space="preserve"> King, M. (1993). Spreadsheet modelling abuse: An opportunity for OR?</w:t>
      </w:r>
      <w:r w:rsidRPr="002F271F">
        <w:t xml:space="preserve"> </w:t>
      </w:r>
      <w:r w:rsidRPr="002F271F">
        <w:rPr>
          <w:i/>
          <w:iCs/>
        </w:rPr>
        <w:t>Journal of the Operational Research Society, 44</w:t>
      </w:r>
      <w:r w:rsidRPr="009962D8">
        <w:t>(8)</w:t>
      </w:r>
      <w:r w:rsidRPr="002F271F">
        <w:rPr>
          <w:i/>
          <w:iCs/>
        </w:rPr>
        <w:t>,</w:t>
      </w:r>
      <w:r w:rsidRPr="002F271F">
        <w:t xml:space="preserve"> 743</w:t>
      </w:r>
      <w:r w:rsidR="00F011CB">
        <w:t>-</w:t>
      </w:r>
      <w:r w:rsidRPr="002F271F">
        <w:t>752</w:t>
      </w:r>
      <w:r w:rsidR="009962D8">
        <w:t>.</w:t>
      </w:r>
    </w:p>
    <w:p w:rsidR="00F76721" w:rsidRDefault="00F76721" w:rsidP="00C81155">
      <w:pPr>
        <w:pStyle w:val="Reference"/>
        <w:spacing w:before="120" w:after="120" w:line="276" w:lineRule="auto"/>
      </w:pPr>
      <w:r w:rsidRPr="008A1F17">
        <w:t xml:space="preserve">Croll, </w:t>
      </w:r>
      <w:r w:rsidR="00D46E70">
        <w:t>G.</w:t>
      </w:r>
      <w:r w:rsidR="001A0A0A">
        <w:t xml:space="preserve"> J. (2005). The i</w:t>
      </w:r>
      <w:r w:rsidRPr="008A1F17">
        <w:t xml:space="preserve">mportance and </w:t>
      </w:r>
      <w:r w:rsidR="001A0A0A">
        <w:t>c</w:t>
      </w:r>
      <w:r w:rsidRPr="008A1F17">
        <w:t xml:space="preserve">riticality of </w:t>
      </w:r>
      <w:r w:rsidR="001A0A0A">
        <w:t>s</w:t>
      </w:r>
      <w:r w:rsidRPr="008A1F17">
        <w:t xml:space="preserve">preadsheets in the City of London,” </w:t>
      </w:r>
      <w:r w:rsidRPr="006655F3">
        <w:rPr>
          <w:i/>
        </w:rPr>
        <w:t xml:space="preserve">Proceedings of the 2005 European Spreadsheet Risks </w:t>
      </w:r>
      <w:r w:rsidR="00ED614D">
        <w:rPr>
          <w:i/>
        </w:rPr>
        <w:t>Interest</w:t>
      </w:r>
      <w:r w:rsidRPr="006655F3">
        <w:rPr>
          <w:i/>
        </w:rPr>
        <w:t xml:space="preserve"> Group</w:t>
      </w:r>
      <w:r w:rsidRPr="008A1F17">
        <w:t>.</w:t>
      </w:r>
    </w:p>
    <w:p w:rsidR="00ED614D" w:rsidRDefault="00ED614D" w:rsidP="00C81155">
      <w:pPr>
        <w:pStyle w:val="Reference"/>
        <w:spacing w:before="120" w:after="120" w:line="276" w:lineRule="auto"/>
      </w:pPr>
      <w:r w:rsidRPr="008A1F17">
        <w:t xml:space="preserve">Croll, </w:t>
      </w:r>
      <w:r>
        <w:t>G. J. (2007). A typical model audit approach: Spreadsheet audit methodologies in the City of London</w:t>
      </w:r>
      <w:r w:rsidRPr="008A1F17">
        <w:t xml:space="preserve">,” </w:t>
      </w:r>
      <w:r w:rsidRPr="006655F3">
        <w:rPr>
          <w:i/>
        </w:rPr>
        <w:t>Proceedings of the 200</w:t>
      </w:r>
      <w:r>
        <w:rPr>
          <w:i/>
        </w:rPr>
        <w:t>7</w:t>
      </w:r>
      <w:r w:rsidRPr="006655F3">
        <w:rPr>
          <w:i/>
        </w:rPr>
        <w:t xml:space="preserve"> European Spreadsheet Risks </w:t>
      </w:r>
      <w:r>
        <w:rPr>
          <w:i/>
        </w:rPr>
        <w:t>Interest</w:t>
      </w:r>
      <w:r w:rsidRPr="006655F3">
        <w:rPr>
          <w:i/>
        </w:rPr>
        <w:t xml:space="preserve"> Group</w:t>
      </w:r>
      <w:r w:rsidRPr="008A1F17">
        <w:t>.</w:t>
      </w:r>
    </w:p>
    <w:p w:rsidR="00BC73BC" w:rsidRPr="00BC73BC" w:rsidRDefault="00BC73BC" w:rsidP="00C81155">
      <w:pPr>
        <w:pStyle w:val="Reference"/>
        <w:spacing w:line="276" w:lineRule="auto"/>
      </w:pPr>
      <w:r w:rsidRPr="00BC73BC">
        <w:t xml:space="preserve">Davies, N., </w:t>
      </w:r>
      <w:r w:rsidR="008177A1">
        <w:t>&amp;</w:t>
      </w:r>
      <w:r w:rsidRPr="00BC73BC">
        <w:t xml:space="preserve"> Ikin, C. </w:t>
      </w:r>
      <w:r w:rsidR="00593B21">
        <w:t>(December, 1987).</w:t>
      </w:r>
      <w:r w:rsidR="001A0A0A">
        <w:t xml:space="preserve"> Auditing spreadsheets.</w:t>
      </w:r>
      <w:r w:rsidR="001B3722">
        <w:t xml:space="preserve"> </w:t>
      </w:r>
      <w:r w:rsidR="00F21B96" w:rsidRPr="00593B21">
        <w:rPr>
          <w:i/>
        </w:rPr>
        <w:t>Australian Accountant</w:t>
      </w:r>
      <w:r w:rsidR="0053620A">
        <w:rPr>
          <w:i/>
        </w:rPr>
        <w:t>,</w:t>
      </w:r>
      <w:r w:rsidRPr="00BC73BC">
        <w:t xml:space="preserve"> </w:t>
      </w:r>
      <w:r w:rsidR="00DC2506" w:rsidRPr="00DC2506">
        <w:rPr>
          <w:i/>
        </w:rPr>
        <w:t>57</w:t>
      </w:r>
      <w:r w:rsidR="00DC2506">
        <w:t>(11)</w:t>
      </w:r>
      <w:r w:rsidR="001A3370">
        <w:t>,</w:t>
      </w:r>
      <w:r w:rsidR="001A3370" w:rsidRPr="00BC73BC">
        <w:t xml:space="preserve"> 54</w:t>
      </w:r>
      <w:r w:rsidR="00F011CB">
        <w:t>-</w:t>
      </w:r>
      <w:r w:rsidRPr="00BC73BC">
        <w:t>56.</w:t>
      </w:r>
    </w:p>
    <w:p w:rsidR="004B272F" w:rsidRPr="004B272F" w:rsidRDefault="004B272F" w:rsidP="00C81155">
      <w:pPr>
        <w:pStyle w:val="Reference"/>
        <w:spacing w:line="276" w:lineRule="auto"/>
      </w:pPr>
      <w:r>
        <w:t xml:space="preserve">Fagan, M. E. (1976). </w:t>
      </w:r>
      <w:r w:rsidRPr="004B272F">
        <w:t xml:space="preserve">Design and </w:t>
      </w:r>
      <w:r>
        <w:t>c</w:t>
      </w:r>
      <w:r w:rsidRPr="004B272F">
        <w:t>ode inspections to reduc</w:t>
      </w:r>
      <w:r w:rsidR="001F133F">
        <w:t>e errors in program development</w:t>
      </w:r>
      <w:r w:rsidRPr="004B272F">
        <w:t>.</w:t>
      </w:r>
      <w:r>
        <w:rPr>
          <w:rStyle w:val="apple-converted-space"/>
        </w:rPr>
        <w:t xml:space="preserve"> </w:t>
      </w:r>
      <w:r w:rsidRPr="004B272F">
        <w:rPr>
          <w:i/>
        </w:rPr>
        <w:t>IBM Systems Journal</w:t>
      </w:r>
      <w:r w:rsidRPr="004B272F">
        <w:rPr>
          <w:rStyle w:val="apple-converted-space"/>
          <w:i/>
        </w:rPr>
        <w:t xml:space="preserve">, </w:t>
      </w:r>
      <w:r w:rsidRPr="004B272F">
        <w:rPr>
          <w:i/>
        </w:rPr>
        <w:t>15</w:t>
      </w:r>
      <w:r>
        <w:t xml:space="preserve">(3), </w:t>
      </w:r>
      <w:r w:rsidRPr="004B272F">
        <w:t>182–211.</w:t>
      </w:r>
    </w:p>
    <w:p w:rsidR="0075465B" w:rsidRDefault="0075465B" w:rsidP="00C81155">
      <w:pPr>
        <w:pStyle w:val="Reference"/>
        <w:spacing w:line="276" w:lineRule="auto"/>
      </w:pPr>
      <w:r w:rsidRPr="00FA57D9">
        <w:t>Fagan, M.</w:t>
      </w:r>
      <w:r w:rsidR="004B272F">
        <w:t xml:space="preserve"> </w:t>
      </w:r>
      <w:r w:rsidRPr="00FA57D9">
        <w:t>E.</w:t>
      </w:r>
      <w:r w:rsidR="00DC2506">
        <w:t xml:space="preserve"> (1986, July).</w:t>
      </w:r>
      <w:r w:rsidRPr="00FA57D9">
        <w:t xml:space="preserve"> Advances in </w:t>
      </w:r>
      <w:r w:rsidR="0051156F">
        <w:t>s</w:t>
      </w:r>
      <w:r w:rsidRPr="00FA57D9">
        <w:t>oftware Inspections</w:t>
      </w:r>
      <w:r w:rsidR="00DC2506">
        <w:t>.</w:t>
      </w:r>
      <w:r w:rsidRPr="00FA57D9">
        <w:t xml:space="preserve"> </w:t>
      </w:r>
      <w:r w:rsidRPr="00DC2506">
        <w:rPr>
          <w:i/>
        </w:rPr>
        <w:t>IEEE Transactions on Software Engineering,</w:t>
      </w:r>
      <w:r w:rsidR="00DC2506">
        <w:t xml:space="preserve"> SE-12(</w:t>
      </w:r>
      <w:r w:rsidRPr="00FA57D9">
        <w:t>7</w:t>
      </w:r>
      <w:r w:rsidR="00DC2506">
        <w:t>)</w:t>
      </w:r>
      <w:r w:rsidRPr="00FA57D9">
        <w:t>, Page 744-751</w:t>
      </w:r>
    </w:p>
    <w:p w:rsidR="00AD0F3E" w:rsidRPr="002F271F" w:rsidRDefault="001A0A0A" w:rsidP="00C81155">
      <w:pPr>
        <w:pStyle w:val="Reference"/>
        <w:spacing w:line="276" w:lineRule="auto"/>
      </w:pPr>
      <w:r>
        <w:t xml:space="preserve">Fernandez, K. (2002). </w:t>
      </w:r>
      <w:r w:rsidRPr="001B3722">
        <w:rPr>
          <w:i/>
        </w:rPr>
        <w:t>Investigation and management of end user computing r</w:t>
      </w:r>
      <w:r w:rsidR="00AD0F3E" w:rsidRPr="001B3722">
        <w:rPr>
          <w:i/>
        </w:rPr>
        <w:t>is</w:t>
      </w:r>
      <w:r w:rsidRPr="001B3722">
        <w:rPr>
          <w:i/>
        </w:rPr>
        <w:t>k</w:t>
      </w:r>
      <w:r>
        <w:t>.</w:t>
      </w:r>
      <w:r w:rsidR="00AD0F3E" w:rsidRPr="002F271F">
        <w:t xml:space="preserve"> Unpublished MSc thesis, University of Wales Institute Cardiff (UWIC) Business School.</w:t>
      </w:r>
    </w:p>
    <w:p w:rsidR="003F037D" w:rsidRDefault="003F037D" w:rsidP="00C81155">
      <w:pPr>
        <w:pStyle w:val="Reference"/>
        <w:spacing w:before="120" w:after="120" w:line="276" w:lineRule="auto"/>
      </w:pPr>
      <w:r w:rsidRPr="002F271F">
        <w:t>Floyd, B. D.,</w:t>
      </w:r>
      <w:r w:rsidR="001A0A0A">
        <w:t xml:space="preserve"> Walls, J., &amp; Marr, K. (1995). Managing spreadsheet model development.</w:t>
      </w:r>
      <w:r w:rsidRPr="002F271F">
        <w:t xml:space="preserve"> </w:t>
      </w:r>
      <w:r w:rsidRPr="002F271F">
        <w:rPr>
          <w:i/>
          <w:iCs/>
        </w:rPr>
        <w:t xml:space="preserve">Journal of Systems Management, </w:t>
      </w:r>
      <w:r w:rsidRPr="004B272F">
        <w:rPr>
          <w:i/>
        </w:rPr>
        <w:t>46</w:t>
      </w:r>
      <w:r w:rsidRPr="004B272F">
        <w:t>(1), 38</w:t>
      </w:r>
      <w:r w:rsidR="00F011CB">
        <w:t>-</w:t>
      </w:r>
      <w:r w:rsidRPr="002F271F">
        <w:t>43, 68.</w:t>
      </w:r>
    </w:p>
    <w:p w:rsidR="00343A48" w:rsidRDefault="00305C82" w:rsidP="00C81155">
      <w:pPr>
        <w:pStyle w:val="Reference"/>
        <w:spacing w:before="120" w:after="120" w:line="276" w:lineRule="auto"/>
      </w:pPr>
      <w:hyperlink r:id="rId10" w:history="1">
        <w:r w:rsidR="00343A48" w:rsidRPr="002F271F">
          <w:t xml:space="preserve">Gable, </w:t>
        </w:r>
        <w:r w:rsidR="00D46E70">
          <w:t>G.</w:t>
        </w:r>
      </w:hyperlink>
      <w:r w:rsidR="00343A48" w:rsidRPr="002F271F">
        <w:t xml:space="preserve">; Yap, C. S.; </w:t>
      </w:r>
      <w:r w:rsidR="00AE7BC9">
        <w:t>&amp;</w:t>
      </w:r>
      <w:r w:rsidR="001A0A0A">
        <w:t xml:space="preserve"> Eng., M. N. (1991). </w:t>
      </w:r>
      <w:hyperlink r:id="rId11" w:history="1">
        <w:r w:rsidR="001A0A0A">
          <w:t>Spreadsheet investment, criticality, and c</w:t>
        </w:r>
        <w:r w:rsidR="00343A48" w:rsidRPr="002F271F">
          <w:t>ontrol</w:t>
        </w:r>
      </w:hyperlink>
      <w:r w:rsidR="001A0A0A">
        <w:t>.</w:t>
      </w:r>
      <w:r w:rsidR="00343A48" w:rsidRPr="002F271F">
        <w:t xml:space="preserve"> </w:t>
      </w:r>
      <w:r w:rsidR="00343A48" w:rsidRPr="002F271F">
        <w:rPr>
          <w:i/>
        </w:rPr>
        <w:t>Proceedings of the Twenty</w:t>
      </w:r>
      <w:r w:rsidR="003F7D83">
        <w:rPr>
          <w:i/>
        </w:rPr>
        <w:t>-</w:t>
      </w:r>
      <w:r w:rsidR="00343A48" w:rsidRPr="002F271F">
        <w:rPr>
          <w:i/>
        </w:rPr>
        <w:t>Fourth Hawaii International Conference on System Sciences</w:t>
      </w:r>
      <w:r w:rsidR="00343A48" w:rsidRPr="002F271F">
        <w:t xml:space="preserve">, </w:t>
      </w:r>
      <w:r w:rsidR="005A5A46" w:rsidRPr="005A5A46">
        <w:rPr>
          <w:i/>
        </w:rPr>
        <w:t>Vol.</w:t>
      </w:r>
      <w:r w:rsidR="005A5A46">
        <w:t xml:space="preserve"> </w:t>
      </w:r>
      <w:r w:rsidR="00343A48" w:rsidRPr="002F271F">
        <w:rPr>
          <w:i/>
        </w:rPr>
        <w:t>3</w:t>
      </w:r>
      <w:r w:rsidR="00343A48">
        <w:t>. Los Ala</w:t>
      </w:r>
      <w:r w:rsidR="00343A48" w:rsidRPr="002F271F">
        <w:t>mitos, CA: IEEE Computer Society Press</w:t>
      </w:r>
      <w:r w:rsidR="00467334">
        <w:t>,</w:t>
      </w:r>
      <w:r w:rsidR="00343A48" w:rsidRPr="002F271F">
        <w:t xml:space="preserve"> 153</w:t>
      </w:r>
      <w:r w:rsidR="00F011CB">
        <w:t>-</w:t>
      </w:r>
      <w:r w:rsidR="00343A48" w:rsidRPr="002F271F">
        <w:t>162.</w:t>
      </w:r>
    </w:p>
    <w:p w:rsidR="00BC73BC" w:rsidRDefault="00BC73BC" w:rsidP="00C81155">
      <w:pPr>
        <w:pStyle w:val="Reference"/>
        <w:spacing w:line="276" w:lineRule="auto"/>
      </w:pPr>
      <w:r w:rsidRPr="00BC73BC">
        <w:t>Galletta, D.</w:t>
      </w:r>
      <w:r w:rsidR="00F630E7">
        <w:t xml:space="preserve"> </w:t>
      </w:r>
      <w:r w:rsidRPr="00BC73BC">
        <w:t>F.</w:t>
      </w:r>
      <w:r>
        <w:t xml:space="preserve"> &amp; Hufnagel, E.</w:t>
      </w:r>
      <w:r w:rsidR="00F630E7">
        <w:t xml:space="preserve"> </w:t>
      </w:r>
      <w:r>
        <w:t>M.</w:t>
      </w:r>
      <w:r w:rsidR="00EC68DB">
        <w:t xml:space="preserve"> </w:t>
      </w:r>
      <w:r w:rsidR="00FC435A">
        <w:t>(1992, January).</w:t>
      </w:r>
      <w:r>
        <w:t xml:space="preserve"> </w:t>
      </w:r>
      <w:r w:rsidR="001A0A0A">
        <w:t>A model of e</w:t>
      </w:r>
      <w:r>
        <w:t>nd</w:t>
      </w:r>
      <w:r w:rsidR="003F7D83">
        <w:t>-</w:t>
      </w:r>
      <w:r w:rsidR="001A0A0A">
        <w:t>user computing policy: Context, process, content and c</w:t>
      </w:r>
      <w:r>
        <w:t>om</w:t>
      </w:r>
      <w:r w:rsidR="001A0A0A">
        <w:t>pliance.</w:t>
      </w:r>
      <w:r>
        <w:t xml:space="preserve"> </w:t>
      </w:r>
      <w:r>
        <w:rPr>
          <w:i/>
          <w:iCs/>
        </w:rPr>
        <w:t>Information and Management</w:t>
      </w:r>
      <w:r w:rsidR="009962D8">
        <w:rPr>
          <w:i/>
          <w:iCs/>
        </w:rPr>
        <w:t>.</w:t>
      </w:r>
      <w:r>
        <w:t xml:space="preserve"> </w:t>
      </w:r>
      <w:r w:rsidR="009962D8" w:rsidRPr="009962D8">
        <w:rPr>
          <w:i/>
        </w:rPr>
        <w:t>22</w:t>
      </w:r>
      <w:r w:rsidR="009962D8">
        <w:t>(</w:t>
      </w:r>
      <w:r w:rsidRPr="009962D8">
        <w:t>1</w:t>
      </w:r>
      <w:r w:rsidR="00FC435A" w:rsidRPr="009962D8">
        <w:t>),</w:t>
      </w:r>
      <w:r w:rsidRPr="009962D8">
        <w:t xml:space="preserve"> 1</w:t>
      </w:r>
      <w:r w:rsidR="00F011CB">
        <w:t>-</w:t>
      </w:r>
      <w:r>
        <w:t xml:space="preserve">28. </w:t>
      </w:r>
    </w:p>
    <w:p w:rsidR="00C80D0F" w:rsidRDefault="00C80D0F" w:rsidP="00C81155">
      <w:pPr>
        <w:pStyle w:val="Reference"/>
        <w:spacing w:line="276" w:lineRule="auto"/>
      </w:pPr>
      <w:r>
        <w:t xml:space="preserve">Gilb, </w:t>
      </w:r>
      <w:r w:rsidR="00A24E68">
        <w:t>T.</w:t>
      </w:r>
      <w:r>
        <w:t xml:space="preserve"> and Graham, </w:t>
      </w:r>
      <w:r w:rsidR="00A24E68">
        <w:t>D.</w:t>
      </w:r>
      <w:r>
        <w:t xml:space="preserve"> (1993)</w:t>
      </w:r>
      <w:r w:rsidR="00A24E68">
        <w:t>.</w:t>
      </w:r>
      <w:r>
        <w:t xml:space="preserve"> </w:t>
      </w:r>
      <w:r w:rsidRPr="00B87D49">
        <w:rPr>
          <w:i/>
        </w:rPr>
        <w:t xml:space="preserve">Software </w:t>
      </w:r>
      <w:r w:rsidR="0051156F">
        <w:rPr>
          <w:i/>
        </w:rPr>
        <w:t>i</w:t>
      </w:r>
      <w:r w:rsidRPr="00B87D49">
        <w:rPr>
          <w:i/>
        </w:rPr>
        <w:t>nspection</w:t>
      </w:r>
      <w:r w:rsidR="009F034C">
        <w:t>.</w:t>
      </w:r>
      <w:r>
        <w:t xml:space="preserve"> Edinburgh Gate, </w:t>
      </w:r>
      <w:r w:rsidR="009F034C">
        <w:t>England: Person Education</w:t>
      </w:r>
      <w:r>
        <w:t>.</w:t>
      </w:r>
    </w:p>
    <w:p w:rsidR="00AD0F3E" w:rsidRPr="002F271F" w:rsidRDefault="001A0A0A" w:rsidP="00C81155">
      <w:pPr>
        <w:pStyle w:val="Reference"/>
        <w:spacing w:line="276" w:lineRule="auto"/>
      </w:pPr>
      <w:r>
        <w:t xml:space="preserve">Gosling, C. (2003). </w:t>
      </w:r>
      <w:r w:rsidRPr="001F133F">
        <w:rPr>
          <w:i/>
        </w:rPr>
        <w:t>To what extent are systems design and d</w:t>
      </w:r>
      <w:r w:rsidR="00AD0F3E" w:rsidRPr="001F133F">
        <w:rPr>
          <w:i/>
        </w:rPr>
        <w:t>evelopmen</w:t>
      </w:r>
      <w:r w:rsidRPr="001F133F">
        <w:rPr>
          <w:i/>
        </w:rPr>
        <w:t>t used in the production of n</w:t>
      </w:r>
      <w:r w:rsidR="00AD0F3E" w:rsidRPr="001F133F">
        <w:rPr>
          <w:i/>
        </w:rPr>
        <w:t>on</w:t>
      </w:r>
      <w:r w:rsidR="003F7D83" w:rsidRPr="001F133F">
        <w:rPr>
          <w:i/>
        </w:rPr>
        <w:t>-</w:t>
      </w:r>
      <w:r w:rsidRPr="001F133F">
        <w:rPr>
          <w:i/>
        </w:rPr>
        <w:t>clinical corporate s</w:t>
      </w:r>
      <w:r w:rsidR="00AD0F3E" w:rsidRPr="001F133F">
        <w:rPr>
          <w:i/>
        </w:rPr>
        <w:t>pr</w:t>
      </w:r>
      <w:r w:rsidRPr="001F133F">
        <w:rPr>
          <w:i/>
        </w:rPr>
        <w:t>eadsheets at a large NHS trust?</w:t>
      </w:r>
      <w:r w:rsidR="00AD0F3E" w:rsidRPr="001F133F">
        <w:t xml:space="preserve"> </w:t>
      </w:r>
      <w:r w:rsidR="00AD0F3E" w:rsidRPr="002F271F">
        <w:t>Unpublished MBA thesis, University of Wales Institute Cardiff (UWIC) Business School.</w:t>
      </w:r>
    </w:p>
    <w:p w:rsidR="00C80D0F" w:rsidRDefault="004B272F" w:rsidP="00C81155">
      <w:pPr>
        <w:pStyle w:val="Reference"/>
        <w:spacing w:line="276" w:lineRule="auto"/>
      </w:pPr>
      <w:r>
        <w:t>Graden, M.,</w:t>
      </w:r>
      <w:r w:rsidR="00C80D0F">
        <w:t xml:space="preserve"> Horsley, P.</w:t>
      </w:r>
      <w:r>
        <w:t>, &amp; Pingel, T.</w:t>
      </w:r>
      <w:r w:rsidR="00C80D0F">
        <w:t xml:space="preserve"> (1986). The </w:t>
      </w:r>
      <w:r>
        <w:t>e</w:t>
      </w:r>
      <w:r w:rsidR="00C80D0F">
        <w:t xml:space="preserve">ffects of </w:t>
      </w:r>
      <w:r>
        <w:t>s</w:t>
      </w:r>
      <w:r w:rsidR="00C80D0F">
        <w:t xml:space="preserve">oftware </w:t>
      </w:r>
      <w:r>
        <w:t>i</w:t>
      </w:r>
      <w:r w:rsidR="00C80D0F">
        <w:t xml:space="preserve">nspection on a </w:t>
      </w:r>
      <w:r>
        <w:t>m</w:t>
      </w:r>
      <w:r w:rsidR="00C80D0F">
        <w:t xml:space="preserve">ajor </w:t>
      </w:r>
      <w:r>
        <w:t>t</w:t>
      </w:r>
      <w:r w:rsidR="00C80D0F">
        <w:t xml:space="preserve">elecommunications </w:t>
      </w:r>
      <w:r>
        <w:t>p</w:t>
      </w:r>
      <w:r w:rsidR="00C80D0F">
        <w:t xml:space="preserve">roject. </w:t>
      </w:r>
      <w:r w:rsidR="00C80D0F">
        <w:rPr>
          <w:i/>
          <w:iCs/>
        </w:rPr>
        <w:t>AT&amp;T Technical Journal, 65</w:t>
      </w:r>
      <w:r w:rsidR="00C80D0F">
        <w:t>.</w:t>
      </w:r>
    </w:p>
    <w:p w:rsidR="00784C8C" w:rsidRDefault="00784C8C" w:rsidP="00C81155">
      <w:pPr>
        <w:pStyle w:val="Reference"/>
        <w:spacing w:before="120" w:after="120" w:line="276" w:lineRule="auto"/>
      </w:pPr>
      <w:r>
        <w:t xml:space="preserve">Grossman, </w:t>
      </w:r>
      <w:r w:rsidR="00D46E70">
        <w:t>T.</w:t>
      </w:r>
      <w:r w:rsidR="00AE7BC9">
        <w:t xml:space="preserve"> A.,</w:t>
      </w:r>
      <w:r>
        <w:t xml:space="preserve"> Me</w:t>
      </w:r>
      <w:r w:rsidR="005A5A46">
        <w:t xml:space="preserve">hrotra, </w:t>
      </w:r>
      <w:r w:rsidR="00D46E70">
        <w:t>V.</w:t>
      </w:r>
      <w:r w:rsidR="00AE7BC9">
        <w:t>,</w:t>
      </w:r>
      <w:r w:rsidR="005A5A46">
        <w:t xml:space="preserve"> </w:t>
      </w:r>
      <w:r w:rsidR="00AE7BC9">
        <w:t>&amp;</w:t>
      </w:r>
      <w:r w:rsidR="005A5A46">
        <w:t xml:space="preserve"> Ozluk, </w:t>
      </w:r>
      <w:r w:rsidR="00D46E70">
        <w:t>O</w:t>
      </w:r>
      <w:r w:rsidR="005A5A46">
        <w:t>. (2007).</w:t>
      </w:r>
      <w:r w:rsidR="001A0A0A">
        <w:t xml:space="preserve"> </w:t>
      </w:r>
      <w:r>
        <w:t xml:space="preserve">Lessons from </w:t>
      </w:r>
      <w:r w:rsidR="001A0A0A">
        <w:t>mission-c</w:t>
      </w:r>
      <w:r w:rsidR="009C0C8A">
        <w:t>ritical</w:t>
      </w:r>
      <w:r w:rsidR="001A0A0A">
        <w:t xml:space="preserve"> s</w:t>
      </w:r>
      <w:r>
        <w:t>preadsheets</w:t>
      </w:r>
      <w:r w:rsidR="001A0A0A">
        <w:rPr>
          <w:i/>
        </w:rPr>
        <w:t>.</w:t>
      </w:r>
      <w:r w:rsidRPr="005A5A46">
        <w:rPr>
          <w:i/>
        </w:rPr>
        <w:t xml:space="preserve"> Communications of the Association of Information Systems</w:t>
      </w:r>
      <w:r>
        <w:t xml:space="preserve">, </w:t>
      </w:r>
      <w:r w:rsidRPr="005A5A46">
        <w:rPr>
          <w:i/>
        </w:rPr>
        <w:t>20,</w:t>
      </w:r>
      <w:r>
        <w:t xml:space="preserve"> 1009.</w:t>
      </w:r>
    </w:p>
    <w:p w:rsidR="00EE6625" w:rsidRDefault="00EE6625" w:rsidP="00C81155">
      <w:pPr>
        <w:pStyle w:val="Reference"/>
        <w:spacing w:before="120" w:after="120" w:line="276" w:lineRule="auto"/>
      </w:pPr>
      <w:r>
        <w:t xml:space="preserve">Hall, M. J. J. (1996). </w:t>
      </w:r>
      <w:r w:rsidRPr="005A5A46">
        <w:t xml:space="preserve">A </w:t>
      </w:r>
      <w:r w:rsidR="001A0A0A">
        <w:t>risk and control oriented s</w:t>
      </w:r>
      <w:r w:rsidRPr="005A5A46">
        <w:t xml:space="preserve">tudy of the </w:t>
      </w:r>
      <w:r w:rsidR="001A0A0A">
        <w:t>p</w:t>
      </w:r>
      <w:r w:rsidRPr="005A5A46">
        <w:t xml:space="preserve">ractices of </w:t>
      </w:r>
      <w:r w:rsidR="001A0A0A">
        <w:t>s</w:t>
      </w:r>
      <w:r w:rsidRPr="005A5A46">
        <w:t>pr</w:t>
      </w:r>
      <w:r w:rsidR="005A5A46">
        <w:t>e</w:t>
      </w:r>
      <w:r w:rsidR="001A0A0A">
        <w:t>adsheet application developers.</w:t>
      </w:r>
      <w:r w:rsidRPr="005A5A46">
        <w:t xml:space="preserve"> </w:t>
      </w:r>
      <w:r w:rsidRPr="005A5A46">
        <w:rPr>
          <w:i/>
        </w:rPr>
        <w:t>Proceedings of the Twenty</w:t>
      </w:r>
      <w:r w:rsidR="003F7D83">
        <w:rPr>
          <w:i/>
        </w:rPr>
        <w:t>-</w:t>
      </w:r>
      <w:r w:rsidRPr="005A5A46">
        <w:rPr>
          <w:i/>
        </w:rPr>
        <w:t>Ninth Hawaii International Conference on System Sciences</w:t>
      </w:r>
      <w:r>
        <w:t>, Kihei, Maui.</w:t>
      </w:r>
    </w:p>
    <w:p w:rsidR="00775185" w:rsidRDefault="00AD0F3E" w:rsidP="00C81155">
      <w:pPr>
        <w:pStyle w:val="Reference"/>
        <w:spacing w:line="276" w:lineRule="auto"/>
      </w:pPr>
      <w:r w:rsidRPr="002F271F">
        <w:t>Hendry, D. G.</w:t>
      </w:r>
      <w:r w:rsidR="00AE7BC9">
        <w:t>,</w:t>
      </w:r>
      <w:r w:rsidR="001A0A0A">
        <w:t xml:space="preserve"> &amp; Green, T. R. G. (1994). Creating, comprehending, and e</w:t>
      </w:r>
      <w:r w:rsidRPr="002F271F">
        <w:t xml:space="preserve">xplaining </w:t>
      </w:r>
      <w:r w:rsidR="001A0A0A">
        <w:t>spreadsheets: A cognitive interpretation of what discretionary u</w:t>
      </w:r>
      <w:r w:rsidRPr="002F271F">
        <w:t xml:space="preserve">sers </w:t>
      </w:r>
      <w:r w:rsidR="001A0A0A">
        <w:t>think of the spreadsheet model.</w:t>
      </w:r>
      <w:r w:rsidRPr="002F271F">
        <w:t xml:space="preserve"> </w:t>
      </w:r>
      <w:r w:rsidRPr="002F271F">
        <w:rPr>
          <w:i/>
          <w:iCs/>
        </w:rPr>
        <w:t>International Journal of Human</w:t>
      </w:r>
      <w:r w:rsidR="003F7D83">
        <w:rPr>
          <w:i/>
          <w:iCs/>
        </w:rPr>
        <w:t>–</w:t>
      </w:r>
      <w:r w:rsidRPr="002F271F">
        <w:rPr>
          <w:i/>
          <w:iCs/>
        </w:rPr>
        <w:t>Computer Studies</w:t>
      </w:r>
      <w:r w:rsidR="009962D8">
        <w:rPr>
          <w:i/>
          <w:iCs/>
        </w:rPr>
        <w:t>.</w:t>
      </w:r>
      <w:r w:rsidRPr="002F271F">
        <w:rPr>
          <w:i/>
          <w:iCs/>
        </w:rPr>
        <w:t xml:space="preserve"> </w:t>
      </w:r>
      <w:r w:rsidRPr="009962D8">
        <w:rPr>
          <w:i/>
        </w:rPr>
        <w:t>40</w:t>
      </w:r>
      <w:r w:rsidRPr="009962D8">
        <w:t>(6), 1033</w:t>
      </w:r>
      <w:r w:rsidR="00F011CB" w:rsidRPr="009962D8">
        <w:t>-</w:t>
      </w:r>
      <w:r w:rsidRPr="009962D8">
        <w:t>1065</w:t>
      </w:r>
      <w:r w:rsidRPr="002F271F">
        <w:t>.</w:t>
      </w:r>
    </w:p>
    <w:p w:rsidR="00075FBD" w:rsidRPr="002F271F" w:rsidRDefault="00075FBD" w:rsidP="00C81155">
      <w:pPr>
        <w:pStyle w:val="Reference"/>
        <w:spacing w:line="276" w:lineRule="auto"/>
      </w:pPr>
      <w:r w:rsidRPr="002F271F">
        <w:t xml:space="preserve">Hicks, L. (1995). NYNEX, personal communication </w:t>
      </w:r>
      <w:r>
        <w:t xml:space="preserve">with the first author </w:t>
      </w:r>
      <w:r w:rsidRPr="002F271F">
        <w:t>via electronic mail.</w:t>
      </w:r>
    </w:p>
    <w:p w:rsidR="00F76721" w:rsidRDefault="00F76721" w:rsidP="00C81155">
      <w:pPr>
        <w:pStyle w:val="Reference"/>
        <w:spacing w:before="120" w:after="120" w:line="276" w:lineRule="auto"/>
      </w:pPr>
      <w:r>
        <w:t xml:space="preserve">Hinh, </w:t>
      </w:r>
      <w:r w:rsidR="00D46E70">
        <w:t>J.</w:t>
      </w:r>
      <w:r w:rsidR="005B5D05">
        <w:t xml:space="preserve">; </w:t>
      </w:r>
      <w:r>
        <w:t xml:space="preserve">Lewicki, </w:t>
      </w:r>
      <w:r w:rsidR="005558E7">
        <w:t>S.</w:t>
      </w:r>
      <w:r w:rsidR="00EC68DB">
        <w:t xml:space="preserve"> </w:t>
      </w:r>
      <w:r w:rsidR="005558E7">
        <w:t>A., &amp;</w:t>
      </w:r>
      <w:r w:rsidR="005B5D05">
        <w:t xml:space="preserve"> Wilkinson</w:t>
      </w:r>
      <w:r w:rsidR="00EC68DB">
        <w:t>, W. B</w:t>
      </w:r>
      <w:r w:rsidR="005B5D05">
        <w:t>.</w:t>
      </w:r>
      <w:r w:rsidR="00FC435A">
        <w:t xml:space="preserve"> (2009, January).</w:t>
      </w:r>
      <w:r w:rsidR="005B5D05">
        <w:t xml:space="preserve"> </w:t>
      </w:r>
      <w:r w:rsidR="00F50349">
        <w:t>How spreadsheets get us to Mars and beyond.</w:t>
      </w:r>
      <w:r>
        <w:t xml:space="preserve"> </w:t>
      </w:r>
      <w:r w:rsidRPr="00D1317F">
        <w:rPr>
          <w:i/>
        </w:rPr>
        <w:t>Proceedings of the Forty</w:t>
      </w:r>
      <w:r w:rsidR="00F011CB">
        <w:rPr>
          <w:i/>
        </w:rPr>
        <w:t>-</w:t>
      </w:r>
      <w:r w:rsidRPr="00D1317F">
        <w:rPr>
          <w:i/>
        </w:rPr>
        <w:t>Second Hawaii International Conference on System Science</w:t>
      </w:r>
      <w:r>
        <w:t>, IEEE</w:t>
      </w:r>
      <w:r w:rsidR="00FC435A">
        <w:t>.</w:t>
      </w:r>
    </w:p>
    <w:p w:rsidR="00FA4CF7" w:rsidRPr="004F6886" w:rsidRDefault="00FA4CF7" w:rsidP="00C81155">
      <w:pPr>
        <w:pStyle w:val="Reference"/>
        <w:spacing w:line="276" w:lineRule="auto"/>
      </w:pPr>
      <w:r w:rsidRPr="004F6886">
        <w:t xml:space="preserve">Jones, T. C. (1998). </w:t>
      </w:r>
      <w:r w:rsidRPr="00593B21">
        <w:rPr>
          <w:i/>
        </w:rPr>
        <w:t xml:space="preserve">Estimating </w:t>
      </w:r>
      <w:r w:rsidR="0051156F">
        <w:rPr>
          <w:i/>
        </w:rPr>
        <w:t>s</w:t>
      </w:r>
      <w:r w:rsidRPr="00593B21">
        <w:rPr>
          <w:i/>
        </w:rPr>
        <w:t xml:space="preserve">oftware </w:t>
      </w:r>
      <w:r w:rsidR="0051156F">
        <w:rPr>
          <w:i/>
        </w:rPr>
        <w:t>c</w:t>
      </w:r>
      <w:r w:rsidRPr="00593B21">
        <w:rPr>
          <w:i/>
        </w:rPr>
        <w:t>osts</w:t>
      </w:r>
      <w:r w:rsidRPr="004F6886">
        <w:t>. New York: McGraw</w:t>
      </w:r>
      <w:r w:rsidR="00F011CB">
        <w:t>-</w:t>
      </w:r>
      <w:r w:rsidRPr="004F6886">
        <w:t>Hill.</w:t>
      </w:r>
    </w:p>
    <w:p w:rsidR="00FA4CF7" w:rsidRDefault="00F50349" w:rsidP="00C81155">
      <w:pPr>
        <w:pStyle w:val="Reference"/>
        <w:spacing w:line="276" w:lineRule="auto"/>
      </w:pPr>
      <w:r>
        <w:t xml:space="preserve">Kimberland, K. (2004). </w:t>
      </w:r>
      <w:r w:rsidR="00FA4CF7" w:rsidRPr="004F6886">
        <w:t xml:space="preserve">Microsoft’s </w:t>
      </w:r>
      <w:r>
        <w:t>p</w:t>
      </w:r>
      <w:r w:rsidR="00FA4CF7" w:rsidRPr="004F6886">
        <w:t xml:space="preserve">ilot </w:t>
      </w:r>
      <w:r>
        <w:t>of TSP yields dramatic results.</w:t>
      </w:r>
      <w:r w:rsidR="00F87853">
        <w:t xml:space="preserve"> news@sei. Pittsburg: Carnegie Mellon University, Software Engineering Institute.</w:t>
      </w:r>
    </w:p>
    <w:p w:rsidR="00C80D0F" w:rsidRPr="00943720" w:rsidRDefault="00C80D0F" w:rsidP="00C81155">
      <w:pPr>
        <w:pStyle w:val="Reference"/>
        <w:spacing w:line="276" w:lineRule="auto"/>
      </w:pPr>
      <w:r>
        <w:t xml:space="preserve">Kirwan, </w:t>
      </w:r>
      <w:r w:rsidR="00A24E68">
        <w:t>B.</w:t>
      </w:r>
      <w:r>
        <w:t xml:space="preserve"> A. (1994)</w:t>
      </w:r>
      <w:r w:rsidR="00A24E68">
        <w:t>.</w:t>
      </w:r>
      <w:r>
        <w:t xml:space="preserve"> </w:t>
      </w:r>
      <w:r w:rsidRPr="00943720">
        <w:rPr>
          <w:i/>
        </w:rPr>
        <w:t xml:space="preserve">A </w:t>
      </w:r>
      <w:r w:rsidR="0051156F">
        <w:rPr>
          <w:i/>
        </w:rPr>
        <w:t>g</w:t>
      </w:r>
      <w:r w:rsidRPr="00943720">
        <w:rPr>
          <w:i/>
        </w:rPr>
        <w:t xml:space="preserve">uide to </w:t>
      </w:r>
      <w:r w:rsidR="0051156F">
        <w:rPr>
          <w:i/>
        </w:rPr>
        <w:t>practical human r</w:t>
      </w:r>
      <w:r w:rsidRPr="00943720">
        <w:rPr>
          <w:i/>
        </w:rPr>
        <w:t xml:space="preserve">eliability </w:t>
      </w:r>
      <w:r w:rsidR="0051156F">
        <w:rPr>
          <w:i/>
        </w:rPr>
        <w:t>a</w:t>
      </w:r>
      <w:r w:rsidRPr="00943720">
        <w:rPr>
          <w:i/>
        </w:rPr>
        <w:t>sse</w:t>
      </w:r>
      <w:r>
        <w:rPr>
          <w:i/>
        </w:rPr>
        <w:t>s</w:t>
      </w:r>
      <w:r w:rsidRPr="00943720">
        <w:rPr>
          <w:i/>
        </w:rPr>
        <w:t>sment</w:t>
      </w:r>
      <w:r>
        <w:t>, London: Taylor &amp; Francis.</w:t>
      </w:r>
    </w:p>
    <w:p w:rsidR="00075FBD" w:rsidRDefault="00EC68DB" w:rsidP="00C81155">
      <w:pPr>
        <w:pStyle w:val="Reference"/>
        <w:spacing w:line="276" w:lineRule="auto"/>
      </w:pPr>
      <w:r>
        <w:t>KPMG Management Consulting (1998, July 30).</w:t>
      </w:r>
      <w:r w:rsidR="00075FBD">
        <w:t xml:space="preserve"> Supporting the </w:t>
      </w:r>
      <w:r w:rsidR="00F50349">
        <w:t>d</w:t>
      </w:r>
      <w:r w:rsidR="00075FBD" w:rsidRPr="00075FBD">
        <w:t>ecision</w:t>
      </w:r>
      <w:r w:rsidR="00F630E7">
        <w:t xml:space="preserve"> </w:t>
      </w:r>
      <w:r w:rsidR="00F50349">
        <w:t>m</w:t>
      </w:r>
      <w:r w:rsidR="00F630E7">
        <w:t>aker:</w:t>
      </w:r>
      <w:r w:rsidR="00075FBD">
        <w:t xml:space="preserve"> A </w:t>
      </w:r>
      <w:r w:rsidR="00F50349">
        <w:t>g</w:t>
      </w:r>
      <w:r w:rsidR="00075FBD">
        <w:t xml:space="preserve">uide to the </w:t>
      </w:r>
      <w:r w:rsidR="00F50349">
        <w:t>v</w:t>
      </w:r>
      <w:r w:rsidR="00075FBD">
        <w:t xml:space="preserve">alue of </w:t>
      </w:r>
      <w:r w:rsidR="00F50349">
        <w:t>b</w:t>
      </w:r>
      <w:r w:rsidR="00075FBD">
        <w:t xml:space="preserve">usiness </w:t>
      </w:r>
      <w:r w:rsidR="00F50349">
        <w:t xml:space="preserve">modeling. </w:t>
      </w:r>
      <w:r w:rsidR="001A3370">
        <w:t>Press</w:t>
      </w:r>
      <w:r>
        <w:t xml:space="preserve"> release</w:t>
      </w:r>
      <w:r w:rsidR="00075FBD">
        <w:t>.</w:t>
      </w:r>
    </w:p>
    <w:p w:rsidR="0052669B" w:rsidRPr="002F271F" w:rsidRDefault="0052669B" w:rsidP="00C81155">
      <w:pPr>
        <w:pStyle w:val="Reference"/>
        <w:spacing w:line="276" w:lineRule="auto"/>
      </w:pPr>
      <w:r w:rsidRPr="002F271F">
        <w:t>Lawrence, R. J.</w:t>
      </w:r>
      <w:r w:rsidR="00AE7BC9">
        <w:t>,</w:t>
      </w:r>
      <w:r w:rsidRPr="002F271F">
        <w:t xml:space="preserve"> </w:t>
      </w:r>
      <w:r>
        <w:t>&amp;</w:t>
      </w:r>
      <w:r w:rsidR="00F50349">
        <w:t xml:space="preserve"> Lee, J. (2004, August). </w:t>
      </w:r>
      <w:r w:rsidRPr="002F271F">
        <w:t xml:space="preserve">Financial </w:t>
      </w:r>
      <w:r w:rsidR="00F50349">
        <w:t>m</w:t>
      </w:r>
      <w:r w:rsidRPr="002F271F">
        <w:t xml:space="preserve">odelling of </w:t>
      </w:r>
      <w:r w:rsidR="00F50349">
        <w:t>p</w:t>
      </w:r>
      <w:r w:rsidRPr="002F271F">
        <w:t xml:space="preserve">roject </w:t>
      </w:r>
      <w:r w:rsidR="00F50349">
        <w:t>f</w:t>
      </w:r>
      <w:r w:rsidRPr="002F271F">
        <w:t xml:space="preserve">inancing </w:t>
      </w:r>
      <w:r w:rsidR="00F50349">
        <w:t>t</w:t>
      </w:r>
      <w:r w:rsidRPr="002F271F">
        <w:t xml:space="preserve">ransactions. </w:t>
      </w:r>
      <w:r w:rsidRPr="002F271F">
        <w:rPr>
          <w:i/>
        </w:rPr>
        <w:t>Institute of Actuaries of Australia Financial Services Forum</w:t>
      </w:r>
      <w:r w:rsidR="009962D8">
        <w:t>, 26-27.</w:t>
      </w:r>
    </w:p>
    <w:p w:rsidR="00075FBD" w:rsidRDefault="00075FBD" w:rsidP="00C81155">
      <w:pPr>
        <w:pStyle w:val="Reference"/>
        <w:spacing w:line="276" w:lineRule="auto"/>
      </w:pPr>
      <w:r w:rsidRPr="002F271F">
        <w:t xml:space="preserve">Lukasik, </w:t>
      </w:r>
      <w:r w:rsidR="005558E7">
        <w:t>T.</w:t>
      </w:r>
      <w:r w:rsidRPr="002F271F">
        <w:t>, CPS.</w:t>
      </w:r>
      <w:r w:rsidR="00FC435A">
        <w:t xml:space="preserve"> (1998, August 10).</w:t>
      </w:r>
      <w:r w:rsidRPr="002F271F">
        <w:t xml:space="preserve"> Personal communication with the </w:t>
      </w:r>
      <w:r w:rsidR="00FC435A">
        <w:t xml:space="preserve">first </w:t>
      </w:r>
      <w:r w:rsidRPr="002F271F">
        <w:t xml:space="preserve">author, </w:t>
      </w:r>
    </w:p>
    <w:p w:rsidR="00075FBD" w:rsidRDefault="00075FBD" w:rsidP="00C81155">
      <w:pPr>
        <w:pStyle w:val="Reference"/>
        <w:spacing w:before="120" w:after="120" w:line="276" w:lineRule="auto"/>
      </w:pPr>
      <w:r>
        <w:t xml:space="preserve">McDaid, </w:t>
      </w:r>
      <w:r w:rsidR="005558E7">
        <w:t>K.</w:t>
      </w:r>
      <w:r w:rsidR="00AE7BC9">
        <w:t>,</w:t>
      </w:r>
      <w:r>
        <w:t xml:space="preserve"> MacRuairi, </w:t>
      </w:r>
      <w:r w:rsidR="005558E7">
        <w:t>R.</w:t>
      </w:r>
      <w:r w:rsidR="00AE7BC9">
        <w:t>,</w:t>
      </w:r>
      <w:r>
        <w:t xml:space="preserve"> Clynch, </w:t>
      </w:r>
      <w:r w:rsidR="005558E7">
        <w:t>N.</w:t>
      </w:r>
      <w:r w:rsidR="00AE7BC9">
        <w:t>,</w:t>
      </w:r>
      <w:r>
        <w:t xml:space="preserve"> Logue, </w:t>
      </w:r>
      <w:r w:rsidR="005558E7">
        <w:t>K.</w:t>
      </w:r>
      <w:r w:rsidR="00AE7BC9">
        <w:t>,</w:t>
      </w:r>
      <w:r>
        <w:t xml:space="preserve"> Clancy, </w:t>
      </w:r>
      <w:r w:rsidR="005558E7">
        <w:t>C.</w:t>
      </w:r>
      <w:r>
        <w:t xml:space="preserve"> </w:t>
      </w:r>
      <w:r w:rsidR="00AE7BC9">
        <w:t>&amp;</w:t>
      </w:r>
      <w:r>
        <w:t xml:space="preserve"> Hayes, </w:t>
      </w:r>
      <w:r w:rsidR="00AE7BC9">
        <w:t>S</w:t>
      </w:r>
      <w:r>
        <w:t>. (2011)</w:t>
      </w:r>
      <w:r w:rsidR="005F46BA">
        <w:t>.</w:t>
      </w:r>
      <w:r w:rsidR="00F50349">
        <w:t xml:space="preserve"> </w:t>
      </w:r>
      <w:r w:rsidRPr="006655F3">
        <w:t xml:space="preserve">Spreadsheets in </w:t>
      </w:r>
      <w:r w:rsidR="00F50349">
        <w:t>f</w:t>
      </w:r>
      <w:r w:rsidRPr="006655F3">
        <w:t xml:space="preserve">inancial </w:t>
      </w:r>
      <w:r w:rsidR="00F50349">
        <w:t>d</w:t>
      </w:r>
      <w:r w:rsidRPr="006655F3">
        <w:t xml:space="preserve">epartments: An </w:t>
      </w:r>
      <w:r w:rsidR="00F50349">
        <w:t>a</w:t>
      </w:r>
      <w:r w:rsidRPr="006655F3">
        <w:t xml:space="preserve">utomated </w:t>
      </w:r>
      <w:r w:rsidR="00F50349">
        <w:t>a</w:t>
      </w:r>
      <w:r w:rsidRPr="006655F3">
        <w:t xml:space="preserve">nalysis of 60,000 </w:t>
      </w:r>
      <w:r w:rsidR="00F50349">
        <w:t>s</w:t>
      </w:r>
      <w:r w:rsidRPr="006655F3">
        <w:t xml:space="preserve">preadsheets </w:t>
      </w:r>
      <w:r w:rsidR="00F50349">
        <w:t>using the Luminous Map t</w:t>
      </w:r>
      <w:r w:rsidRPr="006655F3">
        <w:t>echnology</w:t>
      </w:r>
      <w:r w:rsidR="00F50349">
        <w:t>.</w:t>
      </w:r>
      <w:r>
        <w:t xml:space="preserve"> </w:t>
      </w:r>
      <w:r w:rsidRPr="006655F3">
        <w:rPr>
          <w:i/>
        </w:rPr>
        <w:t xml:space="preserve">Proceedings of the </w:t>
      </w:r>
      <w:r>
        <w:rPr>
          <w:i/>
        </w:rPr>
        <w:t>2011</w:t>
      </w:r>
      <w:r w:rsidRPr="006655F3">
        <w:rPr>
          <w:i/>
        </w:rPr>
        <w:t xml:space="preserve"> European Spreadsheet Risks </w:t>
      </w:r>
      <w:r w:rsidR="00B227AA">
        <w:rPr>
          <w:i/>
        </w:rPr>
        <w:t>Interest</w:t>
      </w:r>
      <w:r w:rsidRPr="006655F3">
        <w:rPr>
          <w:i/>
        </w:rPr>
        <w:t xml:space="preserve"> Group</w:t>
      </w:r>
      <w:r>
        <w:t>.</w:t>
      </w:r>
    </w:p>
    <w:p w:rsidR="00322C42" w:rsidRDefault="00322C42" w:rsidP="00C81155">
      <w:pPr>
        <w:pStyle w:val="Reference"/>
        <w:spacing w:line="276" w:lineRule="auto"/>
      </w:pPr>
      <w:r>
        <w:t xml:space="preserve">Mintzberg, </w:t>
      </w:r>
      <w:r w:rsidR="00A24E68">
        <w:t>H.</w:t>
      </w:r>
      <w:r>
        <w:t xml:space="preserve"> (1979)</w:t>
      </w:r>
      <w:r w:rsidR="00A24E68">
        <w:t>.</w:t>
      </w:r>
      <w:r>
        <w:t xml:space="preserve"> </w:t>
      </w:r>
      <w:r w:rsidRPr="0073123A">
        <w:rPr>
          <w:i/>
        </w:rPr>
        <w:t xml:space="preserve">The </w:t>
      </w:r>
      <w:r w:rsidR="0051156F">
        <w:rPr>
          <w:i/>
        </w:rPr>
        <w:t>s</w:t>
      </w:r>
      <w:r w:rsidRPr="0073123A">
        <w:rPr>
          <w:i/>
        </w:rPr>
        <w:t xml:space="preserve">tructuring of </w:t>
      </w:r>
      <w:r w:rsidR="0051156F">
        <w:rPr>
          <w:i/>
        </w:rPr>
        <w:t>o</w:t>
      </w:r>
      <w:r w:rsidRPr="0073123A">
        <w:rPr>
          <w:i/>
        </w:rPr>
        <w:t xml:space="preserve">rganizations: A </w:t>
      </w:r>
      <w:r w:rsidR="0051156F">
        <w:rPr>
          <w:i/>
        </w:rPr>
        <w:t>s</w:t>
      </w:r>
      <w:r w:rsidRPr="0073123A">
        <w:rPr>
          <w:i/>
        </w:rPr>
        <w:t xml:space="preserve">ynthesis of the </w:t>
      </w:r>
      <w:r w:rsidR="0051156F">
        <w:rPr>
          <w:i/>
        </w:rPr>
        <w:t>r</w:t>
      </w:r>
      <w:r w:rsidRPr="0073123A">
        <w:rPr>
          <w:i/>
        </w:rPr>
        <w:t>esearch</w:t>
      </w:r>
      <w:r w:rsidR="0051156F">
        <w:rPr>
          <w:i/>
        </w:rPr>
        <w:t>.</w:t>
      </w:r>
      <w:r>
        <w:t xml:space="preserve"> </w:t>
      </w:r>
      <w:r w:rsidR="0051156F" w:rsidRPr="00DD124B">
        <w:t>Englewood</w:t>
      </w:r>
      <w:r w:rsidR="0051156F">
        <w:t xml:space="preserve"> Cliffs, NJ: Prentice-Hall.</w:t>
      </w:r>
    </w:p>
    <w:p w:rsidR="004F6886" w:rsidRDefault="004F6886" w:rsidP="00C81155">
      <w:pPr>
        <w:pStyle w:val="Reference"/>
        <w:spacing w:line="276" w:lineRule="auto"/>
      </w:pPr>
      <w:r>
        <w:t xml:space="preserve">Nardi, </w:t>
      </w:r>
      <w:r w:rsidR="005558E7">
        <w:t>B.</w:t>
      </w:r>
      <w:r>
        <w:t xml:space="preserve"> A.</w:t>
      </w:r>
      <w:r w:rsidR="00AE7BC9">
        <w:t>,</w:t>
      </w:r>
      <w:r>
        <w:t xml:space="preserve"> &amp; Miller, </w:t>
      </w:r>
      <w:r w:rsidR="005558E7">
        <w:t>J.</w:t>
      </w:r>
      <w:r>
        <w:t xml:space="preserve"> R.</w:t>
      </w:r>
      <w:r w:rsidR="00FC435A">
        <w:t xml:space="preserve"> (1991, January)</w:t>
      </w:r>
      <w:r w:rsidR="00EC68DB">
        <w:t>.</w:t>
      </w:r>
      <w:r>
        <w:t xml:space="preserve"> Twinkling </w:t>
      </w:r>
      <w:r w:rsidR="00F50349">
        <w:t>l</w:t>
      </w:r>
      <w:r>
        <w:t xml:space="preserve">ights and </w:t>
      </w:r>
      <w:r w:rsidR="00F50349">
        <w:t>n</w:t>
      </w:r>
      <w:r w:rsidRPr="004F6886">
        <w:t>ested</w:t>
      </w:r>
      <w:r>
        <w:t xml:space="preserve"> </w:t>
      </w:r>
      <w:r w:rsidR="00F50349">
        <w:t>l</w:t>
      </w:r>
      <w:r>
        <w:t xml:space="preserve">oops: Distributed </w:t>
      </w:r>
      <w:r w:rsidR="00F50349">
        <w:t>problem s</w:t>
      </w:r>
      <w:r>
        <w:t>olv</w:t>
      </w:r>
      <w:r w:rsidR="00F50349">
        <w:t>ing and spreadsheet development.</w:t>
      </w:r>
      <w:r>
        <w:t xml:space="preserve"> </w:t>
      </w:r>
      <w:r>
        <w:rPr>
          <w:i/>
          <w:iCs/>
        </w:rPr>
        <w:t>International Journal of Man</w:t>
      </w:r>
      <w:r w:rsidR="003F7D83">
        <w:rPr>
          <w:i/>
          <w:iCs/>
        </w:rPr>
        <w:t>–</w:t>
      </w:r>
      <w:r w:rsidR="005378B5">
        <w:rPr>
          <w:i/>
          <w:iCs/>
        </w:rPr>
        <w:t xml:space="preserve">Machine Studies, </w:t>
      </w:r>
      <w:r>
        <w:rPr>
          <w:i/>
          <w:iCs/>
        </w:rPr>
        <w:t>34</w:t>
      </w:r>
      <w:r w:rsidR="005378B5" w:rsidRPr="005378B5">
        <w:t>(</w:t>
      </w:r>
      <w:r w:rsidRPr="005378B5">
        <w:t>1)</w:t>
      </w:r>
      <w:r w:rsidR="005378B5">
        <w:t>,</w:t>
      </w:r>
      <w:r>
        <w:rPr>
          <w:i/>
          <w:iCs/>
        </w:rPr>
        <w:t xml:space="preserve"> </w:t>
      </w:r>
      <w:r>
        <w:t>161</w:t>
      </w:r>
      <w:r w:rsidR="00F011CB">
        <w:t>-</w:t>
      </w:r>
      <w:r>
        <w:t>168.</w:t>
      </w:r>
    </w:p>
    <w:p w:rsidR="00FA22C6" w:rsidRDefault="00FA22C6" w:rsidP="00C81155">
      <w:pPr>
        <w:pStyle w:val="Reference"/>
        <w:spacing w:before="120" w:after="120" w:line="276" w:lineRule="auto"/>
      </w:pPr>
      <w:r>
        <w:t>NASA,</w:t>
      </w:r>
      <w:r w:rsidR="005F46BA">
        <w:t xml:space="preserve"> (2010, August 10).</w:t>
      </w:r>
      <w:r>
        <w:t xml:space="preserve"> </w:t>
      </w:r>
      <w:r w:rsidR="00D1317F" w:rsidRPr="00FA22C6">
        <w:rPr>
          <w:i/>
        </w:rPr>
        <w:t>Dark Matter</w:t>
      </w:r>
      <w:r w:rsidR="00D1317F">
        <w:t xml:space="preserve">, </w:t>
      </w:r>
      <w:r w:rsidRPr="00FA22C6">
        <w:rPr>
          <w:i/>
        </w:rPr>
        <w:t>Dark Energy</w:t>
      </w:r>
      <w:r>
        <w:t xml:space="preserve">. </w:t>
      </w:r>
      <w:r w:rsidRPr="00FA4CF7">
        <w:t>http://science.nasa.gov/astrophysics/focusareas/whatisdarkenergy/</w:t>
      </w:r>
      <w:r>
        <w:t>. Last viewed June 14, 2011.</w:t>
      </w:r>
    </w:p>
    <w:p w:rsidR="00C80D0F" w:rsidRDefault="00A24E68" w:rsidP="00C81155">
      <w:pPr>
        <w:pStyle w:val="Reference"/>
        <w:spacing w:line="276" w:lineRule="auto"/>
      </w:pPr>
      <w:r>
        <w:t>O'Neill, D.</w:t>
      </w:r>
      <w:r w:rsidR="00C80D0F">
        <w:t xml:space="preserve"> (1994, October) "National Software Quality Experiment," </w:t>
      </w:r>
      <w:r w:rsidR="00C80D0F">
        <w:rPr>
          <w:i/>
          <w:iCs/>
        </w:rPr>
        <w:t>4th International Conference on Software Quality Proceedings</w:t>
      </w:r>
      <w:r w:rsidR="00C80D0F">
        <w:t>.</w:t>
      </w:r>
    </w:p>
    <w:p w:rsidR="0051156F" w:rsidRDefault="0051156F" w:rsidP="00C81155">
      <w:pPr>
        <w:pStyle w:val="Reference"/>
        <w:spacing w:before="120" w:after="120" w:line="276" w:lineRule="auto"/>
      </w:pPr>
      <w:r>
        <w:t xml:space="preserve">Panko, R. R. (1988). </w:t>
      </w:r>
      <w:r w:rsidRPr="00070B59">
        <w:rPr>
          <w:i/>
        </w:rPr>
        <w:t xml:space="preserve">End </w:t>
      </w:r>
      <w:r>
        <w:rPr>
          <w:i/>
        </w:rPr>
        <w:t>u</w:t>
      </w:r>
      <w:r w:rsidRPr="00070B59">
        <w:rPr>
          <w:i/>
        </w:rPr>
        <w:t xml:space="preserve">ser </w:t>
      </w:r>
      <w:r>
        <w:rPr>
          <w:i/>
        </w:rPr>
        <w:t>c</w:t>
      </w:r>
      <w:r w:rsidRPr="00070B59">
        <w:rPr>
          <w:i/>
        </w:rPr>
        <w:t xml:space="preserve">omputing: Management, </w:t>
      </w:r>
      <w:r>
        <w:rPr>
          <w:i/>
        </w:rPr>
        <w:t>a</w:t>
      </w:r>
      <w:r w:rsidRPr="00070B59">
        <w:rPr>
          <w:i/>
        </w:rPr>
        <w:t xml:space="preserve">pplications, and </w:t>
      </w:r>
      <w:r>
        <w:rPr>
          <w:i/>
        </w:rPr>
        <w:t>t</w:t>
      </w:r>
      <w:r w:rsidRPr="00070B59">
        <w:rPr>
          <w:i/>
        </w:rPr>
        <w:t>echnology</w:t>
      </w:r>
      <w:r>
        <w:rPr>
          <w:i/>
        </w:rPr>
        <w:t>.</w:t>
      </w:r>
      <w:r>
        <w:t xml:space="preserve"> New York, NY: Wiley.</w:t>
      </w:r>
    </w:p>
    <w:p w:rsidR="00383658" w:rsidRDefault="00383658" w:rsidP="00C81155">
      <w:pPr>
        <w:pStyle w:val="Reference"/>
        <w:spacing w:before="120" w:after="120" w:line="276" w:lineRule="auto"/>
      </w:pPr>
      <w:r>
        <w:rPr>
          <w:rFonts w:eastAsia="Times New Roman" w:cs="Times New Roman"/>
        </w:rPr>
        <w:t xml:space="preserve">Panko, </w:t>
      </w:r>
      <w:r w:rsidR="005558E7">
        <w:rPr>
          <w:rFonts w:eastAsia="Times New Roman" w:cs="Times New Roman"/>
        </w:rPr>
        <w:t>R.</w:t>
      </w:r>
      <w:r w:rsidR="00AE7BC9">
        <w:rPr>
          <w:rFonts w:eastAsia="Times New Roman" w:cs="Times New Roman"/>
        </w:rPr>
        <w:t xml:space="preserve"> R.</w:t>
      </w:r>
      <w:r>
        <w:rPr>
          <w:rFonts w:eastAsia="Times New Roman" w:cs="Times New Roman"/>
        </w:rPr>
        <w:t xml:space="preserve"> </w:t>
      </w:r>
      <w:bookmarkStart w:id="134" w:name="_Toc120888820"/>
      <w:r w:rsidR="00EC68DB">
        <w:rPr>
          <w:rFonts w:eastAsia="Times New Roman" w:cs="Times New Roman"/>
        </w:rPr>
        <w:t xml:space="preserve">(2006, May). </w:t>
      </w:r>
      <w:r w:rsidRPr="001D69FF">
        <w:rPr>
          <w:rFonts w:eastAsia="Times New Roman" w:cs="Times New Roman"/>
        </w:rPr>
        <w:t>Spreadsheets</w:t>
      </w:r>
      <w:r>
        <w:rPr>
          <w:rFonts w:eastAsia="Times New Roman" w:cs="Times New Roman"/>
        </w:rPr>
        <w:t xml:space="preserve"> and Sarbanes–Oxley: Regulations, </w:t>
      </w:r>
      <w:r w:rsidR="00F50349">
        <w:rPr>
          <w:rFonts w:eastAsia="Times New Roman" w:cs="Times New Roman"/>
        </w:rPr>
        <w:t>r</w:t>
      </w:r>
      <w:r>
        <w:rPr>
          <w:rFonts w:eastAsia="Times New Roman" w:cs="Times New Roman"/>
        </w:rPr>
        <w:t xml:space="preserve">isks, and </w:t>
      </w:r>
      <w:r w:rsidR="00F50349">
        <w:rPr>
          <w:rFonts w:eastAsia="Times New Roman" w:cs="Times New Roman"/>
        </w:rPr>
        <w:t>c</w:t>
      </w:r>
      <w:r>
        <w:rPr>
          <w:rFonts w:eastAsia="Times New Roman" w:cs="Times New Roman"/>
        </w:rPr>
        <w:t xml:space="preserve">ontrol </w:t>
      </w:r>
      <w:r w:rsidR="00F50349">
        <w:rPr>
          <w:rFonts w:eastAsia="Times New Roman" w:cs="Times New Roman"/>
        </w:rPr>
        <w:t>f</w:t>
      </w:r>
      <w:r>
        <w:rPr>
          <w:rFonts w:eastAsia="Times New Roman" w:cs="Times New Roman"/>
        </w:rPr>
        <w:t>rameworks</w:t>
      </w:r>
      <w:bookmarkEnd w:id="134"/>
      <w:r w:rsidR="00F50349">
        <w:rPr>
          <w:rFonts w:eastAsia="Times New Roman" w:cs="Times New Roman"/>
        </w:rPr>
        <w:t>.</w:t>
      </w:r>
      <w:r>
        <w:rPr>
          <w:rFonts w:eastAsia="Times New Roman" w:cs="Times New Roman"/>
        </w:rPr>
        <w:t xml:space="preserve"> </w:t>
      </w:r>
      <w:r>
        <w:rPr>
          <w:rFonts w:eastAsia="Times New Roman" w:cs="Times New Roman"/>
          <w:i/>
        </w:rPr>
        <w:t>Communications of the AIS</w:t>
      </w:r>
      <w:r w:rsidR="00EC68DB">
        <w:rPr>
          <w:rFonts w:eastAsia="Times New Roman" w:cs="Times New Roman"/>
        </w:rPr>
        <w:t>, 17(9)</w:t>
      </w:r>
      <w:r>
        <w:rPr>
          <w:rFonts w:eastAsia="Times New Roman" w:cs="Times New Roman"/>
        </w:rPr>
        <w:t>.</w:t>
      </w:r>
      <w:r>
        <w:t xml:space="preserve"> </w:t>
      </w:r>
    </w:p>
    <w:p w:rsidR="00414FC3" w:rsidRDefault="009213D6" w:rsidP="00C81155">
      <w:pPr>
        <w:pStyle w:val="Reference"/>
        <w:spacing w:before="120" w:after="120" w:line="276" w:lineRule="auto"/>
      </w:pPr>
      <w:r>
        <w:lastRenderedPageBreak/>
        <w:t xml:space="preserve">Panko, </w:t>
      </w:r>
      <w:r w:rsidR="005558E7">
        <w:t>R. R. (2012</w:t>
      </w:r>
      <w:r w:rsidR="004F6886">
        <w:t>a</w:t>
      </w:r>
      <w:r>
        <w:t>)</w:t>
      </w:r>
      <w:r w:rsidR="00EC68DB">
        <w:t>.</w:t>
      </w:r>
      <w:r w:rsidR="00414FC3">
        <w:t xml:space="preserve"> </w:t>
      </w:r>
      <w:r w:rsidR="004F6886">
        <w:t>Human</w:t>
      </w:r>
      <w:r w:rsidR="00414FC3">
        <w:t xml:space="preserve"> </w:t>
      </w:r>
      <w:r w:rsidR="00F50349">
        <w:t>e</w:t>
      </w:r>
      <w:r w:rsidR="00414FC3">
        <w:t xml:space="preserve">rror </w:t>
      </w:r>
      <w:r w:rsidR="00F50349">
        <w:t>w</w:t>
      </w:r>
      <w:r w:rsidR="00414FC3">
        <w:t xml:space="preserve">ebsite, </w:t>
      </w:r>
      <w:r w:rsidR="004F6886" w:rsidRPr="004F6886">
        <w:t>http://panko.shidler.hawaii.edu/</w:t>
      </w:r>
      <w:r w:rsidR="004F6886">
        <w:t>HumanErr</w:t>
      </w:r>
      <w:r w:rsidR="00414FC3">
        <w:t>.</w:t>
      </w:r>
    </w:p>
    <w:p w:rsidR="004F6886" w:rsidRDefault="004F6886" w:rsidP="00C81155">
      <w:pPr>
        <w:pStyle w:val="Reference"/>
        <w:spacing w:before="120" w:after="120" w:line="276" w:lineRule="auto"/>
      </w:pPr>
      <w:r>
        <w:t xml:space="preserve">Panko, </w:t>
      </w:r>
      <w:r w:rsidR="005558E7">
        <w:t>R. R. (2012</w:t>
      </w:r>
      <w:r>
        <w:t>b)</w:t>
      </w:r>
      <w:r w:rsidR="00EC68DB">
        <w:t>.</w:t>
      </w:r>
      <w:r>
        <w:t xml:space="preserve"> Spreadsheet </w:t>
      </w:r>
      <w:r w:rsidR="00F50349">
        <w:t>e</w:t>
      </w:r>
      <w:r>
        <w:t xml:space="preserve">rror </w:t>
      </w:r>
      <w:r w:rsidR="00F50349">
        <w:t>w</w:t>
      </w:r>
      <w:r>
        <w:t>ebsite</w:t>
      </w:r>
      <w:r w:rsidR="00F50349">
        <w:t>.</w:t>
      </w:r>
      <w:r>
        <w:t xml:space="preserve"> </w:t>
      </w:r>
      <w:r w:rsidRPr="004F6886">
        <w:t>http://panko.shidler.hawaii.edu/ssr</w:t>
      </w:r>
      <w:r>
        <w:t>.</w:t>
      </w:r>
    </w:p>
    <w:p w:rsidR="00081AB1" w:rsidRPr="00AA2367" w:rsidRDefault="00081AB1" w:rsidP="00C81155">
      <w:pPr>
        <w:pStyle w:val="Reference"/>
        <w:spacing w:line="276" w:lineRule="auto"/>
      </w:pPr>
      <w:r w:rsidRPr="00AA2367">
        <w:t>Powell, S. G., Bake</w:t>
      </w:r>
      <w:r w:rsidR="00F50349">
        <w:t xml:space="preserve">r, K. R., &amp; Lawson, B. (2008). </w:t>
      </w:r>
      <w:r w:rsidRPr="00AA2367">
        <w:t xml:space="preserve">An </w:t>
      </w:r>
      <w:r w:rsidR="00F50349">
        <w:t>a</w:t>
      </w:r>
      <w:r w:rsidRPr="00AA2367">
        <w:t xml:space="preserve">uditing </w:t>
      </w:r>
      <w:r w:rsidR="00F50349">
        <w:t>p</w:t>
      </w:r>
      <w:r w:rsidRPr="00AA2367">
        <w:t xml:space="preserve">rotocol for </w:t>
      </w:r>
      <w:r w:rsidR="00F50349">
        <w:t>s</w:t>
      </w:r>
      <w:r w:rsidRPr="00AA2367">
        <w:t xml:space="preserve">preadsheet </w:t>
      </w:r>
      <w:r w:rsidR="00F50349">
        <w:t>m</w:t>
      </w:r>
      <w:r w:rsidRPr="00AA2367">
        <w:t xml:space="preserve">odels. </w:t>
      </w:r>
      <w:r w:rsidRPr="008F037E">
        <w:rPr>
          <w:i/>
        </w:rPr>
        <w:t>Information &amp; Management</w:t>
      </w:r>
      <w:r w:rsidRPr="00AA2367">
        <w:t xml:space="preserve">, </w:t>
      </w:r>
      <w:r w:rsidRPr="001F133F">
        <w:rPr>
          <w:i/>
        </w:rPr>
        <w:t>45</w:t>
      </w:r>
      <w:r w:rsidRPr="00AA2367">
        <w:t>(5), 312</w:t>
      </w:r>
      <w:r w:rsidR="00F011CB">
        <w:t xml:space="preserve">-320. </w:t>
      </w:r>
    </w:p>
    <w:p w:rsidR="00081AB1" w:rsidRDefault="00081AB1" w:rsidP="00C81155">
      <w:pPr>
        <w:pStyle w:val="Reference"/>
        <w:spacing w:line="276" w:lineRule="auto"/>
      </w:pPr>
      <w:r w:rsidRPr="00AA2367">
        <w:t xml:space="preserve">Powell, S. G., Baker, K. R., &amp; Lawson, B. (2009). </w:t>
      </w:r>
      <w:r>
        <w:t xml:space="preserve">Impacts of </w:t>
      </w:r>
      <w:r w:rsidR="00F50349">
        <w:t>e</w:t>
      </w:r>
      <w:r>
        <w:t>rr</w:t>
      </w:r>
      <w:r w:rsidR="00F50349">
        <w:t>ors in operational spreadsheets.</w:t>
      </w:r>
      <w:r>
        <w:t xml:space="preserve"> </w:t>
      </w:r>
      <w:r w:rsidRPr="008F037E">
        <w:rPr>
          <w:i/>
        </w:rPr>
        <w:t>Decision Support Systems</w:t>
      </w:r>
      <w:r>
        <w:t xml:space="preserve">, </w:t>
      </w:r>
      <w:r w:rsidRPr="001F133F">
        <w:rPr>
          <w:i/>
        </w:rPr>
        <w:t>47</w:t>
      </w:r>
      <w:r>
        <w:t>(2), 126</w:t>
      </w:r>
      <w:r w:rsidR="00F011CB">
        <w:t>-</w:t>
      </w:r>
      <w:r>
        <w:t>132.</w:t>
      </w:r>
    </w:p>
    <w:p w:rsidR="00857EB4" w:rsidRPr="0091450F" w:rsidRDefault="00857EB4" w:rsidP="00C81155">
      <w:pPr>
        <w:pStyle w:val="Reference"/>
        <w:spacing w:line="276" w:lineRule="auto"/>
      </w:pPr>
      <w:r>
        <w:t xml:space="preserve">Public Company Accounting Oversight Board. (2009, September 24). Oversight Board, Report on the first-year implementation of Auditing Standard No. </w:t>
      </w:r>
      <w:r w:rsidRPr="0091450F">
        <w:t xml:space="preserve">5, an audit of internal control over financial reporting that is integrated with an audit of financial statements, </w:t>
      </w:r>
      <w:r>
        <w:t xml:space="preserve">PCAOB Release No. 2009-006, </w:t>
      </w:r>
      <w:r w:rsidRPr="0091450F">
        <w:t>http://pcaobus.org/Inspections/Documents/09-24_AS5_4010_Report.pdf</w:t>
      </w:r>
      <w:r>
        <w:t>.</w:t>
      </w:r>
    </w:p>
    <w:p w:rsidR="0075465B" w:rsidRPr="002F271F" w:rsidRDefault="0075465B" w:rsidP="00C81155">
      <w:pPr>
        <w:pStyle w:val="Reference"/>
        <w:spacing w:line="276" w:lineRule="auto"/>
      </w:pPr>
      <w:r w:rsidRPr="002F271F">
        <w:t xml:space="preserve">Putnam, L. H., &amp; Myers, W. (1992). </w:t>
      </w:r>
      <w:r w:rsidRPr="002F271F">
        <w:rPr>
          <w:i/>
          <w:iCs/>
        </w:rPr>
        <w:t xml:space="preserve">Measures for </w:t>
      </w:r>
      <w:r w:rsidR="0051156F">
        <w:rPr>
          <w:i/>
          <w:iCs/>
        </w:rPr>
        <w:t>e</w:t>
      </w:r>
      <w:r w:rsidRPr="002F271F">
        <w:rPr>
          <w:i/>
          <w:iCs/>
        </w:rPr>
        <w:t xml:space="preserve">xcellence: Reliable </w:t>
      </w:r>
      <w:r w:rsidR="0051156F">
        <w:rPr>
          <w:i/>
          <w:iCs/>
        </w:rPr>
        <w:t>s</w:t>
      </w:r>
      <w:r w:rsidRPr="002F271F">
        <w:rPr>
          <w:i/>
          <w:iCs/>
        </w:rPr>
        <w:t xml:space="preserve">oftware on </w:t>
      </w:r>
      <w:r w:rsidR="0051156F">
        <w:rPr>
          <w:i/>
          <w:iCs/>
        </w:rPr>
        <w:t>t</w:t>
      </w:r>
      <w:r w:rsidRPr="002F271F">
        <w:rPr>
          <w:i/>
          <w:iCs/>
        </w:rPr>
        <w:t xml:space="preserve">ime, on </w:t>
      </w:r>
      <w:r w:rsidR="0051156F">
        <w:rPr>
          <w:i/>
          <w:iCs/>
        </w:rPr>
        <w:t>b</w:t>
      </w:r>
      <w:r w:rsidRPr="002F271F">
        <w:rPr>
          <w:i/>
          <w:iCs/>
        </w:rPr>
        <w:t>udget</w:t>
      </w:r>
      <w:r w:rsidRPr="002F271F">
        <w:t>. Englewood Cliffs, NJ: Yourdon.</w:t>
      </w:r>
    </w:p>
    <w:p w:rsidR="00E4761F" w:rsidRDefault="00E4761F" w:rsidP="00C81155">
      <w:pPr>
        <w:pStyle w:val="Reference"/>
        <w:spacing w:before="120" w:after="120" w:line="276" w:lineRule="auto"/>
      </w:pPr>
      <w:r>
        <w:t xml:space="preserve">Scaffidi, </w:t>
      </w:r>
      <w:r w:rsidR="005558E7">
        <w:t>C.</w:t>
      </w:r>
      <w:r>
        <w:t xml:space="preserve">; Myers, </w:t>
      </w:r>
      <w:r w:rsidR="005558E7">
        <w:t>B.</w:t>
      </w:r>
      <w:r>
        <w:t xml:space="preserve">, </w:t>
      </w:r>
      <w:r w:rsidR="00AE7BC9">
        <w:t>&amp;</w:t>
      </w:r>
      <w:r>
        <w:t xml:space="preserve"> Shaw, </w:t>
      </w:r>
      <w:r w:rsidR="005558E7">
        <w:t>M</w:t>
      </w:r>
      <w:r w:rsidR="00FC435A">
        <w:t>. (2005, September).</w:t>
      </w:r>
      <w:r>
        <w:t xml:space="preserve"> </w:t>
      </w:r>
      <w:r w:rsidR="00395E72" w:rsidRPr="006655F3">
        <w:t xml:space="preserve">Estimating the </w:t>
      </w:r>
      <w:r w:rsidR="00F50349">
        <w:t>n</w:t>
      </w:r>
      <w:r w:rsidR="00395E72" w:rsidRPr="006655F3">
        <w:t xml:space="preserve">umber of </w:t>
      </w:r>
      <w:r w:rsidR="00F50349">
        <w:t>e</w:t>
      </w:r>
      <w:r w:rsidR="00395E72" w:rsidRPr="006655F3">
        <w:t xml:space="preserve">nd </w:t>
      </w:r>
      <w:r w:rsidR="00F50349">
        <w:t xml:space="preserve">users and end user programmers. </w:t>
      </w:r>
      <w:r w:rsidR="00395E72" w:rsidRPr="006655F3">
        <w:rPr>
          <w:i/>
        </w:rPr>
        <w:t>Visual Languages/HumanCentric Computing Languages and Environments (</w:t>
      </w:r>
      <w:r w:rsidRPr="006655F3">
        <w:rPr>
          <w:i/>
        </w:rPr>
        <w:t>VL/HCC ’05</w:t>
      </w:r>
      <w:r w:rsidR="001F133F">
        <w:rPr>
          <w:i/>
        </w:rPr>
        <w:t>)</w:t>
      </w:r>
      <w:r w:rsidR="00395E72">
        <w:t>.</w:t>
      </w:r>
    </w:p>
    <w:p w:rsidR="004F6886" w:rsidRDefault="004F6886" w:rsidP="00C81155">
      <w:pPr>
        <w:pStyle w:val="Reference"/>
        <w:spacing w:line="276" w:lineRule="auto"/>
      </w:pPr>
      <w:r>
        <w:t xml:space="preserve">Schultheis, R. &amp; Sumner, M. </w:t>
      </w:r>
      <w:r w:rsidR="00FC435A">
        <w:t xml:space="preserve">(1994, Spring). </w:t>
      </w:r>
      <w:r w:rsidRPr="004F6886">
        <w:t xml:space="preserve">The </w:t>
      </w:r>
      <w:r w:rsidR="001F133F">
        <w:t>r</w:t>
      </w:r>
      <w:r w:rsidRPr="004F6886">
        <w:t xml:space="preserve">elationship of </w:t>
      </w:r>
      <w:r w:rsidR="001F133F">
        <w:t>a</w:t>
      </w:r>
      <w:r w:rsidRPr="004F6886">
        <w:t xml:space="preserve">pplication </w:t>
      </w:r>
      <w:r w:rsidR="001F133F">
        <w:t>r</w:t>
      </w:r>
      <w:r w:rsidRPr="004F6886">
        <w:t xml:space="preserve">isks to </w:t>
      </w:r>
      <w:r w:rsidR="001F133F">
        <w:t>a</w:t>
      </w:r>
      <w:r w:rsidRPr="004F6886">
        <w:t xml:space="preserve">pplication </w:t>
      </w:r>
      <w:r w:rsidR="001F133F">
        <w:t>c</w:t>
      </w:r>
      <w:r w:rsidRPr="004F6886">
        <w:t xml:space="preserve">ontrols: A </w:t>
      </w:r>
      <w:r w:rsidR="001F133F">
        <w:t>s</w:t>
      </w:r>
      <w:r w:rsidRPr="004F6886">
        <w:t xml:space="preserve">tudy of </w:t>
      </w:r>
      <w:r w:rsidR="001F133F">
        <w:t>m</w:t>
      </w:r>
      <w:r w:rsidRPr="004F6886">
        <w:t>icrocomputer</w:t>
      </w:r>
      <w:r w:rsidR="003F7D83">
        <w:t>-</w:t>
      </w:r>
      <w:r w:rsidR="001F133F">
        <w:t>b</w:t>
      </w:r>
      <w:r w:rsidRPr="004F6886">
        <w:t xml:space="preserve">ased </w:t>
      </w:r>
      <w:r w:rsidR="001F133F">
        <w:t>s</w:t>
      </w:r>
      <w:r w:rsidRPr="004F6886">
        <w:t xml:space="preserve">preadsheet </w:t>
      </w:r>
      <w:r w:rsidR="001F133F">
        <w:t>a</w:t>
      </w:r>
      <w:r w:rsidRPr="004F6886">
        <w:t>pplications</w:t>
      </w:r>
      <w:r w:rsidR="001F133F">
        <w:t>.</w:t>
      </w:r>
      <w:r>
        <w:t xml:space="preserve"> </w:t>
      </w:r>
      <w:r>
        <w:rPr>
          <w:i/>
          <w:iCs/>
        </w:rPr>
        <w:t>Journal of End User Computing</w:t>
      </w:r>
      <w:r>
        <w:t xml:space="preserve"> </w:t>
      </w:r>
      <w:r>
        <w:rPr>
          <w:i/>
          <w:iCs/>
        </w:rPr>
        <w:t>6</w:t>
      </w:r>
      <w:r w:rsidR="001F133F" w:rsidRPr="001F133F">
        <w:t>(</w:t>
      </w:r>
      <w:r w:rsidRPr="001F133F">
        <w:t>2)</w:t>
      </w:r>
      <w:r w:rsidR="00FC435A" w:rsidRPr="001F133F">
        <w:t>,</w:t>
      </w:r>
      <w:r>
        <w:t xml:space="preserve"> 11</w:t>
      </w:r>
      <w:r w:rsidR="00F011CB">
        <w:t>-</w:t>
      </w:r>
      <w:r>
        <w:t>18.</w:t>
      </w:r>
    </w:p>
    <w:p w:rsidR="004F6886" w:rsidRDefault="004F6886" w:rsidP="00C81155">
      <w:pPr>
        <w:pStyle w:val="Reference"/>
        <w:spacing w:line="276" w:lineRule="auto"/>
      </w:pPr>
      <w:r>
        <w:t>Speier, C.</w:t>
      </w:r>
      <w:r w:rsidR="00AE7BC9">
        <w:t>,</w:t>
      </w:r>
      <w:r>
        <w:t xml:space="preserve"> </w:t>
      </w:r>
      <w:r w:rsidRPr="004F6886">
        <w:t xml:space="preserve">&amp; Brown, C. V. </w:t>
      </w:r>
      <w:r w:rsidR="00EC68DB">
        <w:t xml:space="preserve">(1996, January). </w:t>
      </w:r>
      <w:r w:rsidRPr="004F6886">
        <w:t>Perceived</w:t>
      </w:r>
      <w:r w:rsidR="00F50349">
        <w:t xml:space="preserve"> risks and management a</w:t>
      </w:r>
      <w:r>
        <w:t xml:space="preserve">ctions: Differences in </w:t>
      </w:r>
      <w:r w:rsidR="00F50349">
        <w:t>e</w:t>
      </w:r>
      <w:r>
        <w:t>nd</w:t>
      </w:r>
      <w:r w:rsidR="006628B0">
        <w:t>-</w:t>
      </w:r>
      <w:r w:rsidR="00F50349">
        <w:t>u</w:t>
      </w:r>
      <w:r>
        <w:t xml:space="preserve">ser </w:t>
      </w:r>
      <w:r w:rsidR="00F50349">
        <w:t>a</w:t>
      </w:r>
      <w:r>
        <w:t xml:space="preserve">pplication </w:t>
      </w:r>
      <w:r w:rsidR="00F50349">
        <w:t>d</w:t>
      </w:r>
      <w:r w:rsidRPr="004F6886">
        <w:t>evelopment</w:t>
      </w:r>
      <w:r>
        <w:t xml:space="preserve"> </w:t>
      </w:r>
      <w:r w:rsidR="00F62247">
        <w:t>across</w:t>
      </w:r>
      <w:r>
        <w:t xml:space="preserve"> </w:t>
      </w:r>
      <w:r w:rsidR="00F50349">
        <w:t>f</w:t>
      </w:r>
      <w:r>
        <w:t xml:space="preserve">unctional </w:t>
      </w:r>
      <w:r w:rsidR="00F50349">
        <w:t>g</w:t>
      </w:r>
      <w:r>
        <w:t>roups</w:t>
      </w:r>
      <w:r w:rsidR="00F50349">
        <w:t>.</w:t>
      </w:r>
      <w:r>
        <w:t xml:space="preserve"> </w:t>
      </w:r>
      <w:r>
        <w:rPr>
          <w:i/>
          <w:iCs/>
        </w:rPr>
        <w:t>Proceedings of the Twenty</w:t>
      </w:r>
      <w:r w:rsidR="006628B0">
        <w:rPr>
          <w:i/>
          <w:iCs/>
        </w:rPr>
        <w:t>-</w:t>
      </w:r>
      <w:r>
        <w:rPr>
          <w:i/>
          <w:iCs/>
        </w:rPr>
        <w:t xml:space="preserve">Ninth Hawaii International Conference on System Sciences, Vol. II, </w:t>
      </w:r>
      <w:r>
        <w:t>Los Alamitos, CA: IEEE Computer Society Press, Kihei, Hawaii, January 1996,</w:t>
      </w:r>
      <w:r w:rsidR="00964E2A">
        <w:t xml:space="preserve"> </w:t>
      </w:r>
      <w:r>
        <w:t>374</w:t>
      </w:r>
      <w:r w:rsidR="00F011CB">
        <w:t>-</w:t>
      </w:r>
      <w:r>
        <w:t>384.</w:t>
      </w:r>
    </w:p>
    <w:p w:rsidR="00932410" w:rsidRPr="009F034C" w:rsidRDefault="00932410" w:rsidP="00C81155">
      <w:pPr>
        <w:pStyle w:val="Reference"/>
        <w:spacing w:line="276" w:lineRule="auto"/>
        <w:rPr>
          <w:rFonts w:eastAsia="Times New Roman"/>
        </w:rPr>
      </w:pPr>
      <w:r w:rsidRPr="00B81AD5">
        <w:rPr>
          <w:rFonts w:eastAsia="Times New Roman"/>
        </w:rPr>
        <w:t xml:space="preserve">Swain, A. D., &amp; </w:t>
      </w:r>
      <w:r>
        <w:rPr>
          <w:rFonts w:eastAsia="Times New Roman"/>
        </w:rPr>
        <w:t>Guttman,</w:t>
      </w:r>
      <w:r w:rsidRPr="00B81AD5">
        <w:rPr>
          <w:rFonts w:eastAsia="Times New Roman"/>
        </w:rPr>
        <w:t xml:space="preserve"> </w:t>
      </w:r>
      <w:r>
        <w:rPr>
          <w:rFonts w:eastAsia="Times New Roman"/>
        </w:rPr>
        <w:t xml:space="preserve">H. E. (1980). </w:t>
      </w:r>
      <w:r w:rsidRPr="006E671D">
        <w:t xml:space="preserve">Handbook of </w:t>
      </w:r>
      <w:r>
        <w:t>h</w:t>
      </w:r>
      <w:r w:rsidRPr="006E671D">
        <w:t xml:space="preserve">uman </w:t>
      </w:r>
      <w:r>
        <w:t>reliability analysis with emphasis on nuclear power plant a</w:t>
      </w:r>
      <w:r w:rsidRPr="006E671D">
        <w:t>pplications (</w:t>
      </w:r>
      <w:r w:rsidRPr="00B81AD5">
        <w:rPr>
          <w:rFonts w:eastAsia="Times New Roman"/>
        </w:rPr>
        <w:t>Technical Report NUREG/CR-1278). Washington, D.C.: U. S</w:t>
      </w:r>
      <w:r>
        <w:rPr>
          <w:rFonts w:eastAsia="Times New Roman"/>
        </w:rPr>
        <w:t>. Nuclear Regulatory Commission.</w:t>
      </w:r>
    </w:p>
    <w:p w:rsidR="002326AE" w:rsidRDefault="002326AE" w:rsidP="00C81155">
      <w:pPr>
        <w:pStyle w:val="Reference"/>
        <w:spacing w:line="276" w:lineRule="auto"/>
      </w:pPr>
      <w:r>
        <w:t>Thorne, S. (2012, January).</w:t>
      </w:r>
      <w:r w:rsidRPr="00E1672B">
        <w:t xml:space="preserve"> The misuse of spreadsheets in the nuclear fuel industry:  The falsification of safety critical nuclear fuel data using spreadsheets at British Nuclear Fuels Limited (BNFL) Sellafield</w:t>
      </w:r>
      <w:r>
        <w:t xml:space="preserve">, </w:t>
      </w:r>
      <w:r w:rsidRPr="002326AE">
        <w:rPr>
          <w:i/>
        </w:rPr>
        <w:t>Proceedings of HICSS 45</w:t>
      </w:r>
      <w:r>
        <w:t>, the Hawaii International Conference on System Sciences, Maui, Hawaii.</w:t>
      </w:r>
    </w:p>
    <w:p w:rsidR="00106A76" w:rsidRPr="00106A76" w:rsidRDefault="00F50349" w:rsidP="00C81155">
      <w:pPr>
        <w:pStyle w:val="Reference"/>
        <w:spacing w:before="120" w:after="120" w:line="276" w:lineRule="auto"/>
      </w:pPr>
      <w:r>
        <w:t xml:space="preserve">Wagner, J. (2003). </w:t>
      </w:r>
      <w:r w:rsidR="00106A76" w:rsidRPr="00106A76">
        <w:t xml:space="preserve">Mission </w:t>
      </w:r>
      <w:r>
        <w:t>c</w:t>
      </w:r>
      <w:r w:rsidR="00106A76" w:rsidRPr="00106A76">
        <w:t xml:space="preserve">ritical </w:t>
      </w:r>
      <w:r>
        <w:t>s</w:t>
      </w:r>
      <w:r w:rsidR="00106A76" w:rsidRPr="00106A76">
        <w:t xml:space="preserve">preadsheets in a </w:t>
      </w:r>
      <w:r>
        <w:t>larger urban u</w:t>
      </w:r>
      <w:r w:rsidR="00106A76" w:rsidRPr="00106A76">
        <w:t xml:space="preserve">niversity. </w:t>
      </w:r>
      <w:r w:rsidR="00106A76" w:rsidRPr="006655F3">
        <w:rPr>
          <w:i/>
        </w:rPr>
        <w:t>INFORMS</w:t>
      </w:r>
      <w:r w:rsidR="00106A76" w:rsidRPr="00106A76">
        <w:t>, Atlanta, GA, October 2003.</w:t>
      </w:r>
    </w:p>
    <w:p w:rsidR="008E4E6A" w:rsidRDefault="00343A48" w:rsidP="00C81155">
      <w:pPr>
        <w:pStyle w:val="Reference"/>
        <w:spacing w:before="120" w:after="120" w:line="276" w:lineRule="auto"/>
      </w:pPr>
      <w:r>
        <w:t xml:space="preserve">Wilkins, M. </w:t>
      </w:r>
      <w:r w:rsidR="00D1317F">
        <w:t>(1992, Spring)</w:t>
      </w:r>
      <w:r w:rsidR="00EC68DB">
        <w:t>.</w:t>
      </w:r>
      <w:r w:rsidR="00D1317F">
        <w:t xml:space="preserve"> </w:t>
      </w:r>
      <w:r w:rsidR="00F50349">
        <w:t>Spreadsheet usage of office s</w:t>
      </w:r>
      <w:r>
        <w:t>ystem</w:t>
      </w:r>
      <w:r w:rsidR="00F50349">
        <w:t>s and other business graduates.</w:t>
      </w:r>
      <w:r>
        <w:t xml:space="preserve"> </w:t>
      </w:r>
      <w:r>
        <w:rPr>
          <w:i/>
        </w:rPr>
        <w:t>Office Systems Research Journal</w:t>
      </w:r>
      <w:r w:rsidR="00D1317F">
        <w:rPr>
          <w:i/>
        </w:rPr>
        <w:t>,</w:t>
      </w:r>
      <w:r>
        <w:t xml:space="preserve"> </w:t>
      </w:r>
      <w:r w:rsidR="001F133F">
        <w:rPr>
          <w:i/>
        </w:rPr>
        <w:t>10</w:t>
      </w:r>
      <w:r w:rsidR="001F133F">
        <w:t>(2),</w:t>
      </w:r>
      <w:r>
        <w:t xml:space="preserve"> 33</w:t>
      </w:r>
      <w:r w:rsidR="00F011CB">
        <w:t>-</w:t>
      </w:r>
      <w:r>
        <w:t>40.</w:t>
      </w:r>
    </w:p>
    <w:p w:rsidR="000057F9" w:rsidRDefault="000057F9">
      <w:pPr>
        <w:spacing w:before="200" w:after="200" w:line="276" w:lineRule="auto"/>
        <w:ind w:firstLine="0"/>
        <w:rPr>
          <w:sz w:val="18"/>
        </w:rPr>
      </w:pPr>
      <w:r>
        <w:br w:type="page"/>
      </w:r>
    </w:p>
    <w:sdt>
      <w:sdtPr>
        <w:rPr>
          <w:b w:val="0"/>
          <w:bCs w:val="0"/>
          <w:spacing w:val="0"/>
          <w:szCs w:val="20"/>
          <w:lang w:bidi="ar-SA"/>
        </w:rPr>
        <w:id w:val="-744181265"/>
        <w:docPartObj>
          <w:docPartGallery w:val="Table of Contents"/>
          <w:docPartUnique/>
        </w:docPartObj>
      </w:sdtPr>
      <w:sdtEndPr>
        <w:rPr>
          <w:noProof/>
        </w:rPr>
      </w:sdtEndPr>
      <w:sdtContent>
        <w:p w:rsidR="000057F9" w:rsidRDefault="000057F9">
          <w:pPr>
            <w:pStyle w:val="TOCHeading"/>
          </w:pPr>
          <w:r>
            <w:t>Contents</w:t>
          </w:r>
        </w:p>
        <w:p w:rsidR="000057F9" w:rsidRDefault="000057F9" w:rsidP="000057F9">
          <w:pPr>
            <w:pStyle w:val="TOC1"/>
            <w:tabs>
              <w:tab w:val="right" w:leader="dot" w:pos="9350"/>
            </w:tabs>
            <w:spacing w:line="240" w:lineRule="auto"/>
            <w:rPr>
              <w:noProof/>
              <w:sz w:val="22"/>
              <w:szCs w:val="22"/>
            </w:rPr>
          </w:pPr>
          <w:r>
            <w:fldChar w:fldCharType="begin"/>
          </w:r>
          <w:r>
            <w:instrText xml:space="preserve"> TOC \o "1-3" \h \z \u </w:instrText>
          </w:r>
          <w:r>
            <w:fldChar w:fldCharType="separate"/>
          </w:r>
          <w:hyperlink w:anchor="_Toc337049810" w:history="1">
            <w:r w:rsidRPr="00426F95">
              <w:rPr>
                <w:rStyle w:val="Hyperlink"/>
                <w:noProof/>
              </w:rPr>
              <w:t>Introduction</w:t>
            </w:r>
            <w:r>
              <w:rPr>
                <w:noProof/>
                <w:webHidden/>
              </w:rPr>
              <w:tab/>
            </w:r>
            <w:r>
              <w:rPr>
                <w:noProof/>
                <w:webHidden/>
              </w:rPr>
              <w:fldChar w:fldCharType="begin"/>
            </w:r>
            <w:r>
              <w:rPr>
                <w:noProof/>
                <w:webHidden/>
              </w:rPr>
              <w:instrText xml:space="preserve"> PAGEREF _Toc337049810 \h </w:instrText>
            </w:r>
            <w:r>
              <w:rPr>
                <w:noProof/>
                <w:webHidden/>
              </w:rPr>
            </w:r>
            <w:r>
              <w:rPr>
                <w:noProof/>
                <w:webHidden/>
              </w:rPr>
              <w:fldChar w:fldCharType="separate"/>
            </w:r>
            <w:r>
              <w:rPr>
                <w:noProof/>
                <w:webHidden/>
              </w:rPr>
              <w:t>3</w:t>
            </w:r>
            <w:r>
              <w:rPr>
                <w:noProof/>
                <w:webHidden/>
              </w:rPr>
              <w:fldChar w:fldCharType="end"/>
            </w:r>
          </w:hyperlink>
        </w:p>
        <w:p w:rsidR="000057F9" w:rsidRDefault="00305C82" w:rsidP="000057F9">
          <w:pPr>
            <w:pStyle w:val="TOC1"/>
            <w:tabs>
              <w:tab w:val="right" w:leader="dot" w:pos="9350"/>
            </w:tabs>
            <w:spacing w:line="240" w:lineRule="auto"/>
            <w:rPr>
              <w:noProof/>
              <w:sz w:val="22"/>
              <w:szCs w:val="22"/>
            </w:rPr>
          </w:pPr>
          <w:hyperlink w:anchor="_Toc337049811" w:history="1">
            <w:r w:rsidR="000057F9" w:rsidRPr="00426F95">
              <w:rPr>
                <w:rStyle w:val="Hyperlink"/>
                <w:noProof/>
              </w:rPr>
              <w:t>Revising Beliefs about Spreadsheet Applications</w:t>
            </w:r>
            <w:r w:rsidR="000057F9">
              <w:rPr>
                <w:noProof/>
                <w:webHidden/>
              </w:rPr>
              <w:tab/>
            </w:r>
            <w:r w:rsidR="000057F9">
              <w:rPr>
                <w:noProof/>
                <w:webHidden/>
              </w:rPr>
              <w:fldChar w:fldCharType="begin"/>
            </w:r>
            <w:r w:rsidR="000057F9">
              <w:rPr>
                <w:noProof/>
                <w:webHidden/>
              </w:rPr>
              <w:instrText xml:space="preserve"> PAGEREF _Toc337049811 \h </w:instrText>
            </w:r>
            <w:r w:rsidR="000057F9">
              <w:rPr>
                <w:noProof/>
                <w:webHidden/>
              </w:rPr>
            </w:r>
            <w:r w:rsidR="000057F9">
              <w:rPr>
                <w:noProof/>
                <w:webHidden/>
              </w:rPr>
              <w:fldChar w:fldCharType="separate"/>
            </w:r>
            <w:r w:rsidR="000057F9">
              <w:rPr>
                <w:noProof/>
                <w:webHidden/>
              </w:rPr>
              <w:t>4</w:t>
            </w:r>
            <w:r w:rsidR="000057F9">
              <w:rPr>
                <w:noProof/>
                <w:webHidden/>
              </w:rPr>
              <w:fldChar w:fldCharType="end"/>
            </w:r>
          </w:hyperlink>
        </w:p>
        <w:p w:rsidR="000057F9" w:rsidRDefault="00305C82" w:rsidP="000057F9">
          <w:pPr>
            <w:pStyle w:val="TOC2"/>
            <w:tabs>
              <w:tab w:val="right" w:leader="dot" w:pos="9350"/>
            </w:tabs>
            <w:spacing w:line="240" w:lineRule="auto"/>
            <w:rPr>
              <w:noProof/>
              <w:sz w:val="22"/>
              <w:szCs w:val="22"/>
            </w:rPr>
          </w:pPr>
          <w:hyperlink w:anchor="_Toc337049812" w:history="1">
            <w:r w:rsidR="000057F9" w:rsidRPr="00426F95">
              <w:rPr>
                <w:rStyle w:val="Hyperlink"/>
                <w:noProof/>
              </w:rPr>
              <w:t>Application Development Tools</w:t>
            </w:r>
            <w:r w:rsidR="000057F9">
              <w:rPr>
                <w:noProof/>
                <w:webHidden/>
              </w:rPr>
              <w:tab/>
            </w:r>
            <w:r w:rsidR="000057F9">
              <w:rPr>
                <w:noProof/>
                <w:webHidden/>
              </w:rPr>
              <w:fldChar w:fldCharType="begin"/>
            </w:r>
            <w:r w:rsidR="000057F9">
              <w:rPr>
                <w:noProof/>
                <w:webHidden/>
              </w:rPr>
              <w:instrText xml:space="preserve"> PAGEREF _Toc337049812 \h </w:instrText>
            </w:r>
            <w:r w:rsidR="000057F9">
              <w:rPr>
                <w:noProof/>
                <w:webHidden/>
              </w:rPr>
            </w:r>
            <w:r w:rsidR="000057F9">
              <w:rPr>
                <w:noProof/>
                <w:webHidden/>
              </w:rPr>
              <w:fldChar w:fldCharType="separate"/>
            </w:r>
            <w:r w:rsidR="000057F9">
              <w:rPr>
                <w:noProof/>
                <w:webHidden/>
              </w:rPr>
              <w:t>4</w:t>
            </w:r>
            <w:r w:rsidR="000057F9">
              <w:rPr>
                <w:noProof/>
                <w:webHidden/>
              </w:rPr>
              <w:fldChar w:fldCharType="end"/>
            </w:r>
          </w:hyperlink>
        </w:p>
        <w:p w:rsidR="000057F9" w:rsidRDefault="00305C82" w:rsidP="000057F9">
          <w:pPr>
            <w:pStyle w:val="TOC2"/>
            <w:tabs>
              <w:tab w:val="right" w:leader="dot" w:pos="9350"/>
            </w:tabs>
            <w:spacing w:line="240" w:lineRule="auto"/>
            <w:rPr>
              <w:noProof/>
              <w:sz w:val="22"/>
              <w:szCs w:val="22"/>
            </w:rPr>
          </w:pPr>
          <w:hyperlink w:anchor="_Toc337049813" w:history="1">
            <w:r w:rsidR="000057F9" w:rsidRPr="00426F95">
              <w:rPr>
                <w:rStyle w:val="Hyperlink"/>
                <w:noProof/>
              </w:rPr>
              <w:t>Spreadsheets in Operational Systems</w:t>
            </w:r>
            <w:r w:rsidR="000057F9">
              <w:rPr>
                <w:noProof/>
                <w:webHidden/>
              </w:rPr>
              <w:tab/>
            </w:r>
            <w:r w:rsidR="000057F9">
              <w:rPr>
                <w:noProof/>
                <w:webHidden/>
              </w:rPr>
              <w:fldChar w:fldCharType="begin"/>
            </w:r>
            <w:r w:rsidR="000057F9">
              <w:rPr>
                <w:noProof/>
                <w:webHidden/>
              </w:rPr>
              <w:instrText xml:space="preserve"> PAGEREF _Toc337049813 \h </w:instrText>
            </w:r>
            <w:r w:rsidR="000057F9">
              <w:rPr>
                <w:noProof/>
                <w:webHidden/>
              </w:rPr>
            </w:r>
            <w:r w:rsidR="000057F9">
              <w:rPr>
                <w:noProof/>
                <w:webHidden/>
              </w:rPr>
              <w:fldChar w:fldCharType="separate"/>
            </w:r>
            <w:r w:rsidR="000057F9">
              <w:rPr>
                <w:noProof/>
                <w:webHidden/>
              </w:rPr>
              <w:t>5</w:t>
            </w:r>
            <w:r w:rsidR="000057F9">
              <w:rPr>
                <w:noProof/>
                <w:webHidden/>
              </w:rPr>
              <w:fldChar w:fldCharType="end"/>
            </w:r>
          </w:hyperlink>
        </w:p>
        <w:p w:rsidR="000057F9" w:rsidRDefault="00305C82" w:rsidP="000057F9">
          <w:pPr>
            <w:pStyle w:val="TOC2"/>
            <w:tabs>
              <w:tab w:val="right" w:leader="dot" w:pos="9350"/>
            </w:tabs>
            <w:spacing w:line="240" w:lineRule="auto"/>
            <w:rPr>
              <w:noProof/>
              <w:sz w:val="22"/>
              <w:szCs w:val="22"/>
            </w:rPr>
          </w:pPr>
          <w:hyperlink w:anchor="_Toc337049814" w:history="1">
            <w:r w:rsidR="000057F9" w:rsidRPr="00426F95">
              <w:rPr>
                <w:rStyle w:val="Hyperlink"/>
                <w:noProof/>
              </w:rPr>
              <w:t>Spreadsheets in Tracking Applications</w:t>
            </w:r>
            <w:r w:rsidR="000057F9">
              <w:rPr>
                <w:noProof/>
                <w:webHidden/>
              </w:rPr>
              <w:tab/>
            </w:r>
            <w:r w:rsidR="000057F9">
              <w:rPr>
                <w:noProof/>
                <w:webHidden/>
              </w:rPr>
              <w:fldChar w:fldCharType="begin"/>
            </w:r>
            <w:r w:rsidR="000057F9">
              <w:rPr>
                <w:noProof/>
                <w:webHidden/>
              </w:rPr>
              <w:instrText xml:space="preserve"> PAGEREF _Toc337049814 \h </w:instrText>
            </w:r>
            <w:r w:rsidR="000057F9">
              <w:rPr>
                <w:noProof/>
                <w:webHidden/>
              </w:rPr>
            </w:r>
            <w:r w:rsidR="000057F9">
              <w:rPr>
                <w:noProof/>
                <w:webHidden/>
              </w:rPr>
              <w:fldChar w:fldCharType="separate"/>
            </w:r>
            <w:r w:rsidR="000057F9">
              <w:rPr>
                <w:noProof/>
                <w:webHidden/>
              </w:rPr>
              <w:t>6</w:t>
            </w:r>
            <w:r w:rsidR="000057F9">
              <w:rPr>
                <w:noProof/>
                <w:webHidden/>
              </w:rPr>
              <w:fldChar w:fldCharType="end"/>
            </w:r>
          </w:hyperlink>
        </w:p>
        <w:p w:rsidR="000057F9" w:rsidRDefault="00305C82" w:rsidP="000057F9">
          <w:pPr>
            <w:pStyle w:val="TOC2"/>
            <w:tabs>
              <w:tab w:val="right" w:leader="dot" w:pos="9350"/>
            </w:tabs>
            <w:spacing w:line="240" w:lineRule="auto"/>
            <w:rPr>
              <w:noProof/>
              <w:sz w:val="22"/>
              <w:szCs w:val="22"/>
            </w:rPr>
          </w:pPr>
          <w:hyperlink w:anchor="_Toc337049815" w:history="1">
            <w:r w:rsidR="000057F9" w:rsidRPr="00426F95">
              <w:rPr>
                <w:rStyle w:val="Hyperlink"/>
                <w:noProof/>
              </w:rPr>
              <w:t>Perspective</w:t>
            </w:r>
            <w:r w:rsidR="000057F9">
              <w:rPr>
                <w:noProof/>
                <w:webHidden/>
              </w:rPr>
              <w:tab/>
            </w:r>
            <w:r w:rsidR="000057F9">
              <w:rPr>
                <w:noProof/>
                <w:webHidden/>
              </w:rPr>
              <w:fldChar w:fldCharType="begin"/>
            </w:r>
            <w:r w:rsidR="000057F9">
              <w:rPr>
                <w:noProof/>
                <w:webHidden/>
              </w:rPr>
              <w:instrText xml:space="preserve"> PAGEREF _Toc337049815 \h </w:instrText>
            </w:r>
            <w:r w:rsidR="000057F9">
              <w:rPr>
                <w:noProof/>
                <w:webHidden/>
              </w:rPr>
            </w:r>
            <w:r w:rsidR="000057F9">
              <w:rPr>
                <w:noProof/>
                <w:webHidden/>
              </w:rPr>
              <w:fldChar w:fldCharType="separate"/>
            </w:r>
            <w:r w:rsidR="000057F9">
              <w:rPr>
                <w:noProof/>
                <w:webHidden/>
              </w:rPr>
              <w:t>7</w:t>
            </w:r>
            <w:r w:rsidR="000057F9">
              <w:rPr>
                <w:noProof/>
                <w:webHidden/>
              </w:rPr>
              <w:fldChar w:fldCharType="end"/>
            </w:r>
          </w:hyperlink>
        </w:p>
        <w:p w:rsidR="000057F9" w:rsidRDefault="00305C82" w:rsidP="000057F9">
          <w:pPr>
            <w:pStyle w:val="TOC2"/>
            <w:tabs>
              <w:tab w:val="right" w:leader="dot" w:pos="9350"/>
            </w:tabs>
            <w:spacing w:line="240" w:lineRule="auto"/>
            <w:rPr>
              <w:noProof/>
              <w:sz w:val="22"/>
              <w:szCs w:val="22"/>
            </w:rPr>
          </w:pPr>
          <w:hyperlink w:anchor="_Toc337049816" w:history="1">
            <w:r w:rsidR="000057F9" w:rsidRPr="00426F95">
              <w:rPr>
                <w:rStyle w:val="Hyperlink"/>
                <w:noProof/>
              </w:rPr>
              <w:t>Beyond Personal Productivity</w:t>
            </w:r>
            <w:r w:rsidR="000057F9">
              <w:rPr>
                <w:noProof/>
                <w:webHidden/>
              </w:rPr>
              <w:tab/>
            </w:r>
            <w:r w:rsidR="000057F9">
              <w:rPr>
                <w:noProof/>
                <w:webHidden/>
              </w:rPr>
              <w:fldChar w:fldCharType="begin"/>
            </w:r>
            <w:r w:rsidR="000057F9">
              <w:rPr>
                <w:noProof/>
                <w:webHidden/>
              </w:rPr>
              <w:instrText xml:space="preserve"> PAGEREF _Toc337049816 \h </w:instrText>
            </w:r>
            <w:r w:rsidR="000057F9">
              <w:rPr>
                <w:noProof/>
                <w:webHidden/>
              </w:rPr>
            </w:r>
            <w:r w:rsidR="000057F9">
              <w:rPr>
                <w:noProof/>
                <w:webHidden/>
              </w:rPr>
              <w:fldChar w:fldCharType="separate"/>
            </w:r>
            <w:r w:rsidR="000057F9">
              <w:rPr>
                <w:noProof/>
                <w:webHidden/>
              </w:rPr>
              <w:t>7</w:t>
            </w:r>
            <w:r w:rsidR="000057F9">
              <w:rPr>
                <w:noProof/>
                <w:webHidden/>
              </w:rPr>
              <w:fldChar w:fldCharType="end"/>
            </w:r>
          </w:hyperlink>
        </w:p>
        <w:p w:rsidR="000057F9" w:rsidRDefault="00305C82" w:rsidP="000057F9">
          <w:pPr>
            <w:pStyle w:val="TOC1"/>
            <w:tabs>
              <w:tab w:val="right" w:leader="dot" w:pos="9350"/>
            </w:tabs>
            <w:spacing w:line="240" w:lineRule="auto"/>
            <w:rPr>
              <w:noProof/>
              <w:sz w:val="22"/>
              <w:szCs w:val="22"/>
            </w:rPr>
          </w:pPr>
          <w:hyperlink w:anchor="_Toc337049817" w:history="1">
            <w:r w:rsidR="000057F9" w:rsidRPr="00426F95">
              <w:rPr>
                <w:rStyle w:val="Hyperlink"/>
                <w:noProof/>
              </w:rPr>
              <w:t>Evidence for the Importance of Spreadsheets</w:t>
            </w:r>
            <w:r w:rsidR="000057F9">
              <w:rPr>
                <w:noProof/>
                <w:webHidden/>
              </w:rPr>
              <w:tab/>
            </w:r>
            <w:r w:rsidR="000057F9">
              <w:rPr>
                <w:noProof/>
                <w:webHidden/>
              </w:rPr>
              <w:fldChar w:fldCharType="begin"/>
            </w:r>
            <w:r w:rsidR="000057F9">
              <w:rPr>
                <w:noProof/>
                <w:webHidden/>
              </w:rPr>
              <w:instrText xml:space="preserve"> PAGEREF _Toc337049817 \h </w:instrText>
            </w:r>
            <w:r w:rsidR="000057F9">
              <w:rPr>
                <w:noProof/>
                <w:webHidden/>
              </w:rPr>
            </w:r>
            <w:r w:rsidR="000057F9">
              <w:rPr>
                <w:noProof/>
                <w:webHidden/>
              </w:rPr>
              <w:fldChar w:fldCharType="separate"/>
            </w:r>
            <w:r w:rsidR="000057F9">
              <w:rPr>
                <w:noProof/>
                <w:webHidden/>
              </w:rPr>
              <w:t>7</w:t>
            </w:r>
            <w:r w:rsidR="000057F9">
              <w:rPr>
                <w:noProof/>
                <w:webHidden/>
              </w:rPr>
              <w:fldChar w:fldCharType="end"/>
            </w:r>
          </w:hyperlink>
        </w:p>
        <w:p w:rsidR="000057F9" w:rsidRDefault="00305C82" w:rsidP="000057F9">
          <w:pPr>
            <w:pStyle w:val="TOC2"/>
            <w:tabs>
              <w:tab w:val="right" w:leader="dot" w:pos="9350"/>
            </w:tabs>
            <w:spacing w:line="240" w:lineRule="auto"/>
            <w:rPr>
              <w:noProof/>
              <w:sz w:val="22"/>
              <w:szCs w:val="22"/>
            </w:rPr>
          </w:pPr>
          <w:hyperlink w:anchor="_Toc337049818" w:history="1">
            <w:r w:rsidR="000057F9" w:rsidRPr="00426F95">
              <w:rPr>
                <w:rStyle w:val="Hyperlink"/>
                <w:noProof/>
              </w:rPr>
              <w:t>Research on spreadsheets driven by Sarbanes–Oxley</w:t>
            </w:r>
            <w:r w:rsidR="000057F9">
              <w:rPr>
                <w:noProof/>
                <w:webHidden/>
              </w:rPr>
              <w:tab/>
            </w:r>
            <w:r w:rsidR="000057F9">
              <w:rPr>
                <w:noProof/>
                <w:webHidden/>
              </w:rPr>
              <w:fldChar w:fldCharType="begin"/>
            </w:r>
            <w:r w:rsidR="000057F9">
              <w:rPr>
                <w:noProof/>
                <w:webHidden/>
              </w:rPr>
              <w:instrText xml:space="preserve"> PAGEREF _Toc337049818 \h </w:instrText>
            </w:r>
            <w:r w:rsidR="000057F9">
              <w:rPr>
                <w:noProof/>
                <w:webHidden/>
              </w:rPr>
            </w:r>
            <w:r w:rsidR="000057F9">
              <w:rPr>
                <w:noProof/>
                <w:webHidden/>
              </w:rPr>
              <w:fldChar w:fldCharType="separate"/>
            </w:r>
            <w:r w:rsidR="000057F9">
              <w:rPr>
                <w:noProof/>
                <w:webHidden/>
              </w:rPr>
              <w:t>8</w:t>
            </w:r>
            <w:r w:rsidR="000057F9">
              <w:rPr>
                <w:noProof/>
                <w:webHidden/>
              </w:rPr>
              <w:fldChar w:fldCharType="end"/>
            </w:r>
          </w:hyperlink>
        </w:p>
        <w:p w:rsidR="000057F9" w:rsidRDefault="00305C82" w:rsidP="000057F9">
          <w:pPr>
            <w:pStyle w:val="TOC2"/>
            <w:tabs>
              <w:tab w:val="right" w:leader="dot" w:pos="9350"/>
            </w:tabs>
            <w:spacing w:line="240" w:lineRule="auto"/>
            <w:rPr>
              <w:noProof/>
              <w:sz w:val="22"/>
              <w:szCs w:val="22"/>
            </w:rPr>
          </w:pPr>
          <w:hyperlink w:anchor="_Toc337049819" w:history="1">
            <w:r w:rsidR="000057F9" w:rsidRPr="00426F95">
              <w:rPr>
                <w:rStyle w:val="Hyperlink"/>
                <w:noProof/>
              </w:rPr>
              <w:t>Computer and Application Penetration</w:t>
            </w:r>
            <w:r w:rsidR="000057F9">
              <w:rPr>
                <w:noProof/>
                <w:webHidden/>
              </w:rPr>
              <w:tab/>
            </w:r>
            <w:r w:rsidR="000057F9">
              <w:rPr>
                <w:noProof/>
                <w:webHidden/>
              </w:rPr>
              <w:fldChar w:fldCharType="begin"/>
            </w:r>
            <w:r w:rsidR="000057F9">
              <w:rPr>
                <w:noProof/>
                <w:webHidden/>
              </w:rPr>
              <w:instrText xml:space="preserve"> PAGEREF _Toc337049819 \h </w:instrText>
            </w:r>
            <w:r w:rsidR="000057F9">
              <w:rPr>
                <w:noProof/>
                <w:webHidden/>
              </w:rPr>
            </w:r>
            <w:r w:rsidR="000057F9">
              <w:rPr>
                <w:noProof/>
                <w:webHidden/>
              </w:rPr>
              <w:fldChar w:fldCharType="separate"/>
            </w:r>
            <w:r w:rsidR="000057F9">
              <w:rPr>
                <w:noProof/>
                <w:webHidden/>
              </w:rPr>
              <w:t>8</w:t>
            </w:r>
            <w:r w:rsidR="000057F9">
              <w:rPr>
                <w:noProof/>
                <w:webHidden/>
              </w:rPr>
              <w:fldChar w:fldCharType="end"/>
            </w:r>
          </w:hyperlink>
        </w:p>
        <w:p w:rsidR="000057F9" w:rsidRDefault="00305C82" w:rsidP="000057F9">
          <w:pPr>
            <w:pStyle w:val="TOC2"/>
            <w:tabs>
              <w:tab w:val="right" w:leader="dot" w:pos="9350"/>
            </w:tabs>
            <w:spacing w:line="240" w:lineRule="auto"/>
            <w:rPr>
              <w:noProof/>
              <w:sz w:val="22"/>
              <w:szCs w:val="22"/>
            </w:rPr>
          </w:pPr>
          <w:hyperlink w:anchor="_Toc337049820" w:history="1">
            <w:r w:rsidR="000057F9" w:rsidRPr="00426F95">
              <w:rPr>
                <w:rStyle w:val="Hyperlink"/>
                <w:noProof/>
              </w:rPr>
              <w:t>Relative Sizes of End User and IS Application Development</w:t>
            </w:r>
            <w:r w:rsidR="000057F9">
              <w:rPr>
                <w:noProof/>
                <w:webHidden/>
              </w:rPr>
              <w:tab/>
            </w:r>
            <w:r w:rsidR="000057F9">
              <w:rPr>
                <w:noProof/>
                <w:webHidden/>
              </w:rPr>
              <w:fldChar w:fldCharType="begin"/>
            </w:r>
            <w:r w:rsidR="000057F9">
              <w:rPr>
                <w:noProof/>
                <w:webHidden/>
              </w:rPr>
              <w:instrText xml:space="preserve"> PAGEREF _Toc337049820 \h </w:instrText>
            </w:r>
            <w:r w:rsidR="000057F9">
              <w:rPr>
                <w:noProof/>
                <w:webHidden/>
              </w:rPr>
            </w:r>
            <w:r w:rsidR="000057F9">
              <w:rPr>
                <w:noProof/>
                <w:webHidden/>
              </w:rPr>
              <w:fldChar w:fldCharType="separate"/>
            </w:r>
            <w:r w:rsidR="000057F9">
              <w:rPr>
                <w:noProof/>
                <w:webHidden/>
              </w:rPr>
              <w:t>9</w:t>
            </w:r>
            <w:r w:rsidR="000057F9">
              <w:rPr>
                <w:noProof/>
                <w:webHidden/>
              </w:rPr>
              <w:fldChar w:fldCharType="end"/>
            </w:r>
          </w:hyperlink>
        </w:p>
        <w:p w:rsidR="000057F9" w:rsidRDefault="00305C82" w:rsidP="000057F9">
          <w:pPr>
            <w:pStyle w:val="TOC2"/>
            <w:tabs>
              <w:tab w:val="right" w:leader="dot" w:pos="9350"/>
            </w:tabs>
            <w:spacing w:line="240" w:lineRule="auto"/>
            <w:rPr>
              <w:noProof/>
              <w:sz w:val="22"/>
              <w:szCs w:val="22"/>
            </w:rPr>
          </w:pPr>
          <w:hyperlink w:anchor="_Toc337049821" w:history="1">
            <w:r w:rsidR="000057F9" w:rsidRPr="00426F95">
              <w:rPr>
                <w:rStyle w:val="Hyperlink"/>
                <w:noProof/>
              </w:rPr>
              <w:t>Censuses of Organizational Spreadsheets</w:t>
            </w:r>
            <w:r w:rsidR="000057F9">
              <w:rPr>
                <w:noProof/>
                <w:webHidden/>
              </w:rPr>
              <w:tab/>
            </w:r>
            <w:r w:rsidR="000057F9">
              <w:rPr>
                <w:noProof/>
                <w:webHidden/>
              </w:rPr>
              <w:fldChar w:fldCharType="begin"/>
            </w:r>
            <w:r w:rsidR="000057F9">
              <w:rPr>
                <w:noProof/>
                <w:webHidden/>
              </w:rPr>
              <w:instrText xml:space="preserve"> PAGEREF _Toc337049821 \h </w:instrText>
            </w:r>
            <w:r w:rsidR="000057F9">
              <w:rPr>
                <w:noProof/>
                <w:webHidden/>
              </w:rPr>
            </w:r>
            <w:r w:rsidR="000057F9">
              <w:rPr>
                <w:noProof/>
                <w:webHidden/>
              </w:rPr>
              <w:fldChar w:fldCharType="separate"/>
            </w:r>
            <w:r w:rsidR="000057F9">
              <w:rPr>
                <w:noProof/>
                <w:webHidden/>
              </w:rPr>
              <w:t>10</w:t>
            </w:r>
            <w:r w:rsidR="000057F9">
              <w:rPr>
                <w:noProof/>
                <w:webHidden/>
              </w:rPr>
              <w:fldChar w:fldCharType="end"/>
            </w:r>
          </w:hyperlink>
        </w:p>
        <w:p w:rsidR="000057F9" w:rsidRDefault="00305C82" w:rsidP="000057F9">
          <w:pPr>
            <w:pStyle w:val="TOC2"/>
            <w:tabs>
              <w:tab w:val="right" w:leader="dot" w:pos="9350"/>
            </w:tabs>
            <w:spacing w:line="240" w:lineRule="auto"/>
            <w:rPr>
              <w:noProof/>
              <w:sz w:val="22"/>
              <w:szCs w:val="22"/>
            </w:rPr>
          </w:pPr>
          <w:hyperlink w:anchor="_Toc337049822" w:history="1">
            <w:r w:rsidR="000057F9" w:rsidRPr="00426F95">
              <w:rPr>
                <w:rStyle w:val="Hyperlink"/>
                <w:noProof/>
              </w:rPr>
              <w:t>Spreadsheet Size and Complexity</w:t>
            </w:r>
            <w:r w:rsidR="000057F9">
              <w:rPr>
                <w:noProof/>
                <w:webHidden/>
              </w:rPr>
              <w:tab/>
            </w:r>
            <w:r w:rsidR="000057F9">
              <w:rPr>
                <w:noProof/>
                <w:webHidden/>
              </w:rPr>
              <w:fldChar w:fldCharType="begin"/>
            </w:r>
            <w:r w:rsidR="000057F9">
              <w:rPr>
                <w:noProof/>
                <w:webHidden/>
              </w:rPr>
              <w:instrText xml:space="preserve"> PAGEREF _Toc337049822 \h </w:instrText>
            </w:r>
            <w:r w:rsidR="000057F9">
              <w:rPr>
                <w:noProof/>
                <w:webHidden/>
              </w:rPr>
            </w:r>
            <w:r w:rsidR="000057F9">
              <w:rPr>
                <w:noProof/>
                <w:webHidden/>
              </w:rPr>
              <w:fldChar w:fldCharType="separate"/>
            </w:r>
            <w:r w:rsidR="000057F9">
              <w:rPr>
                <w:noProof/>
                <w:webHidden/>
              </w:rPr>
              <w:t>11</w:t>
            </w:r>
            <w:r w:rsidR="000057F9">
              <w:rPr>
                <w:noProof/>
                <w:webHidden/>
              </w:rPr>
              <w:fldChar w:fldCharType="end"/>
            </w:r>
          </w:hyperlink>
        </w:p>
        <w:p w:rsidR="000057F9" w:rsidRDefault="00305C82" w:rsidP="000057F9">
          <w:pPr>
            <w:pStyle w:val="TOC2"/>
            <w:tabs>
              <w:tab w:val="right" w:leader="dot" w:pos="9350"/>
            </w:tabs>
            <w:spacing w:line="240" w:lineRule="auto"/>
            <w:rPr>
              <w:noProof/>
              <w:sz w:val="22"/>
              <w:szCs w:val="22"/>
            </w:rPr>
          </w:pPr>
          <w:hyperlink w:anchor="_Toc337049823" w:history="1">
            <w:r w:rsidR="000057F9" w:rsidRPr="00426F95">
              <w:rPr>
                <w:rStyle w:val="Hyperlink"/>
                <w:noProof/>
              </w:rPr>
              <w:t>Surveys of Spreadsheet Importance</w:t>
            </w:r>
            <w:r w:rsidR="000057F9">
              <w:rPr>
                <w:noProof/>
                <w:webHidden/>
              </w:rPr>
              <w:tab/>
            </w:r>
            <w:r w:rsidR="000057F9">
              <w:rPr>
                <w:noProof/>
                <w:webHidden/>
              </w:rPr>
              <w:fldChar w:fldCharType="begin"/>
            </w:r>
            <w:r w:rsidR="000057F9">
              <w:rPr>
                <w:noProof/>
                <w:webHidden/>
              </w:rPr>
              <w:instrText xml:space="preserve"> PAGEREF _Toc337049823 \h </w:instrText>
            </w:r>
            <w:r w:rsidR="000057F9">
              <w:rPr>
                <w:noProof/>
                <w:webHidden/>
              </w:rPr>
            </w:r>
            <w:r w:rsidR="000057F9">
              <w:rPr>
                <w:noProof/>
                <w:webHidden/>
              </w:rPr>
              <w:fldChar w:fldCharType="separate"/>
            </w:r>
            <w:r w:rsidR="000057F9">
              <w:rPr>
                <w:noProof/>
                <w:webHidden/>
              </w:rPr>
              <w:t>11</w:t>
            </w:r>
            <w:r w:rsidR="000057F9">
              <w:rPr>
                <w:noProof/>
                <w:webHidden/>
              </w:rPr>
              <w:fldChar w:fldCharType="end"/>
            </w:r>
          </w:hyperlink>
        </w:p>
        <w:p w:rsidR="000057F9" w:rsidRDefault="00305C82" w:rsidP="000057F9">
          <w:pPr>
            <w:pStyle w:val="TOC2"/>
            <w:tabs>
              <w:tab w:val="right" w:leader="dot" w:pos="9350"/>
            </w:tabs>
            <w:spacing w:line="240" w:lineRule="auto"/>
            <w:rPr>
              <w:noProof/>
              <w:sz w:val="22"/>
              <w:szCs w:val="22"/>
            </w:rPr>
          </w:pPr>
          <w:hyperlink w:anchor="_Toc337049824" w:history="1">
            <w:r w:rsidR="000057F9" w:rsidRPr="00426F95">
              <w:rPr>
                <w:rStyle w:val="Hyperlink"/>
                <w:noProof/>
              </w:rPr>
              <w:t>Prevalence of Mission-Critical Spreadsheet Applications</w:t>
            </w:r>
            <w:r w:rsidR="000057F9">
              <w:rPr>
                <w:noProof/>
                <w:webHidden/>
              </w:rPr>
              <w:tab/>
            </w:r>
            <w:r w:rsidR="000057F9">
              <w:rPr>
                <w:noProof/>
                <w:webHidden/>
              </w:rPr>
              <w:fldChar w:fldCharType="begin"/>
            </w:r>
            <w:r w:rsidR="000057F9">
              <w:rPr>
                <w:noProof/>
                <w:webHidden/>
              </w:rPr>
              <w:instrText xml:space="preserve"> PAGEREF _Toc337049824 \h </w:instrText>
            </w:r>
            <w:r w:rsidR="000057F9">
              <w:rPr>
                <w:noProof/>
                <w:webHidden/>
              </w:rPr>
            </w:r>
            <w:r w:rsidR="000057F9">
              <w:rPr>
                <w:noProof/>
                <w:webHidden/>
              </w:rPr>
              <w:fldChar w:fldCharType="separate"/>
            </w:r>
            <w:r w:rsidR="000057F9">
              <w:rPr>
                <w:noProof/>
                <w:webHidden/>
              </w:rPr>
              <w:t>12</w:t>
            </w:r>
            <w:r w:rsidR="000057F9">
              <w:rPr>
                <w:noProof/>
                <w:webHidden/>
              </w:rPr>
              <w:fldChar w:fldCharType="end"/>
            </w:r>
          </w:hyperlink>
        </w:p>
        <w:p w:rsidR="000057F9" w:rsidRDefault="00305C82" w:rsidP="000057F9">
          <w:pPr>
            <w:pStyle w:val="TOC2"/>
            <w:tabs>
              <w:tab w:val="right" w:leader="dot" w:pos="9350"/>
            </w:tabs>
            <w:spacing w:line="240" w:lineRule="auto"/>
            <w:rPr>
              <w:noProof/>
              <w:sz w:val="22"/>
              <w:szCs w:val="22"/>
            </w:rPr>
          </w:pPr>
          <w:hyperlink w:anchor="_Toc337049825" w:history="1">
            <w:r w:rsidR="000057F9" w:rsidRPr="00426F95">
              <w:rPr>
                <w:rStyle w:val="Hyperlink"/>
                <w:noProof/>
              </w:rPr>
              <w:t>Spreadsheet Dominance over Domain-Specific Packaged Applications</w:t>
            </w:r>
            <w:r w:rsidR="000057F9">
              <w:rPr>
                <w:noProof/>
                <w:webHidden/>
              </w:rPr>
              <w:tab/>
            </w:r>
            <w:r w:rsidR="000057F9">
              <w:rPr>
                <w:noProof/>
                <w:webHidden/>
              </w:rPr>
              <w:fldChar w:fldCharType="begin"/>
            </w:r>
            <w:r w:rsidR="000057F9">
              <w:rPr>
                <w:noProof/>
                <w:webHidden/>
              </w:rPr>
              <w:instrText xml:space="preserve"> PAGEREF _Toc337049825 \h </w:instrText>
            </w:r>
            <w:r w:rsidR="000057F9">
              <w:rPr>
                <w:noProof/>
                <w:webHidden/>
              </w:rPr>
            </w:r>
            <w:r w:rsidR="000057F9">
              <w:rPr>
                <w:noProof/>
                <w:webHidden/>
              </w:rPr>
              <w:fldChar w:fldCharType="separate"/>
            </w:r>
            <w:r w:rsidR="000057F9">
              <w:rPr>
                <w:noProof/>
                <w:webHidden/>
              </w:rPr>
              <w:t>13</w:t>
            </w:r>
            <w:r w:rsidR="000057F9">
              <w:rPr>
                <w:noProof/>
                <w:webHidden/>
              </w:rPr>
              <w:fldChar w:fldCharType="end"/>
            </w:r>
          </w:hyperlink>
        </w:p>
        <w:p w:rsidR="000057F9" w:rsidRDefault="00305C82" w:rsidP="000057F9">
          <w:pPr>
            <w:pStyle w:val="TOC2"/>
            <w:tabs>
              <w:tab w:val="right" w:leader="dot" w:pos="9350"/>
            </w:tabs>
            <w:spacing w:line="240" w:lineRule="auto"/>
            <w:rPr>
              <w:noProof/>
              <w:sz w:val="22"/>
              <w:szCs w:val="22"/>
            </w:rPr>
          </w:pPr>
          <w:hyperlink w:anchor="_Toc337049826" w:history="1">
            <w:r w:rsidR="000057F9" w:rsidRPr="00426F95">
              <w:rPr>
                <w:rStyle w:val="Hyperlink"/>
                <w:noProof/>
              </w:rPr>
              <w:t>Other Indications of Importance</w:t>
            </w:r>
            <w:r w:rsidR="000057F9">
              <w:rPr>
                <w:noProof/>
                <w:webHidden/>
              </w:rPr>
              <w:tab/>
            </w:r>
            <w:r w:rsidR="000057F9">
              <w:rPr>
                <w:noProof/>
                <w:webHidden/>
              </w:rPr>
              <w:fldChar w:fldCharType="begin"/>
            </w:r>
            <w:r w:rsidR="000057F9">
              <w:rPr>
                <w:noProof/>
                <w:webHidden/>
              </w:rPr>
              <w:instrText xml:space="preserve"> PAGEREF _Toc337049826 \h </w:instrText>
            </w:r>
            <w:r w:rsidR="000057F9">
              <w:rPr>
                <w:noProof/>
                <w:webHidden/>
              </w:rPr>
            </w:r>
            <w:r w:rsidR="000057F9">
              <w:rPr>
                <w:noProof/>
                <w:webHidden/>
              </w:rPr>
              <w:fldChar w:fldCharType="separate"/>
            </w:r>
            <w:r w:rsidR="000057F9">
              <w:rPr>
                <w:noProof/>
                <w:webHidden/>
              </w:rPr>
              <w:t>13</w:t>
            </w:r>
            <w:r w:rsidR="000057F9">
              <w:rPr>
                <w:noProof/>
                <w:webHidden/>
              </w:rPr>
              <w:fldChar w:fldCharType="end"/>
            </w:r>
          </w:hyperlink>
        </w:p>
        <w:p w:rsidR="000057F9" w:rsidRDefault="00305C82" w:rsidP="000057F9">
          <w:pPr>
            <w:pStyle w:val="TOC2"/>
            <w:tabs>
              <w:tab w:val="right" w:leader="dot" w:pos="9350"/>
            </w:tabs>
            <w:spacing w:line="240" w:lineRule="auto"/>
            <w:rPr>
              <w:noProof/>
              <w:sz w:val="22"/>
              <w:szCs w:val="22"/>
            </w:rPr>
          </w:pPr>
          <w:hyperlink w:anchor="_Toc337049827" w:history="1">
            <w:r w:rsidR="000057F9" w:rsidRPr="00426F95">
              <w:rPr>
                <w:rStyle w:val="Hyperlink"/>
                <w:noProof/>
              </w:rPr>
              <w:t>Perspective on Size, Complexity, and Importance</w:t>
            </w:r>
            <w:r w:rsidR="000057F9">
              <w:rPr>
                <w:noProof/>
                <w:webHidden/>
              </w:rPr>
              <w:tab/>
            </w:r>
            <w:r w:rsidR="000057F9">
              <w:rPr>
                <w:noProof/>
                <w:webHidden/>
              </w:rPr>
              <w:fldChar w:fldCharType="begin"/>
            </w:r>
            <w:r w:rsidR="000057F9">
              <w:rPr>
                <w:noProof/>
                <w:webHidden/>
              </w:rPr>
              <w:instrText xml:space="preserve"> PAGEREF _Toc337049827 \h </w:instrText>
            </w:r>
            <w:r w:rsidR="000057F9">
              <w:rPr>
                <w:noProof/>
                <w:webHidden/>
              </w:rPr>
            </w:r>
            <w:r w:rsidR="000057F9">
              <w:rPr>
                <w:noProof/>
                <w:webHidden/>
              </w:rPr>
              <w:fldChar w:fldCharType="separate"/>
            </w:r>
            <w:r w:rsidR="000057F9">
              <w:rPr>
                <w:noProof/>
                <w:webHidden/>
              </w:rPr>
              <w:t>13</w:t>
            </w:r>
            <w:r w:rsidR="000057F9">
              <w:rPr>
                <w:noProof/>
                <w:webHidden/>
              </w:rPr>
              <w:fldChar w:fldCharType="end"/>
            </w:r>
          </w:hyperlink>
        </w:p>
        <w:p w:rsidR="000057F9" w:rsidRDefault="00305C82" w:rsidP="000057F9">
          <w:pPr>
            <w:pStyle w:val="TOC1"/>
            <w:tabs>
              <w:tab w:val="right" w:leader="dot" w:pos="9350"/>
            </w:tabs>
            <w:spacing w:line="240" w:lineRule="auto"/>
            <w:rPr>
              <w:noProof/>
              <w:sz w:val="22"/>
              <w:szCs w:val="22"/>
            </w:rPr>
          </w:pPr>
          <w:hyperlink w:anchor="_Toc337049828" w:history="1">
            <w:r w:rsidR="000057F9" w:rsidRPr="00426F95">
              <w:rPr>
                <w:rStyle w:val="Hyperlink"/>
                <w:noProof/>
              </w:rPr>
              <w:t>Spreadsheet Errors</w:t>
            </w:r>
            <w:r w:rsidR="000057F9">
              <w:rPr>
                <w:noProof/>
                <w:webHidden/>
              </w:rPr>
              <w:tab/>
            </w:r>
            <w:r w:rsidR="000057F9">
              <w:rPr>
                <w:noProof/>
                <w:webHidden/>
              </w:rPr>
              <w:fldChar w:fldCharType="begin"/>
            </w:r>
            <w:r w:rsidR="000057F9">
              <w:rPr>
                <w:noProof/>
                <w:webHidden/>
              </w:rPr>
              <w:instrText xml:space="preserve"> PAGEREF _Toc337049828 \h </w:instrText>
            </w:r>
            <w:r w:rsidR="000057F9">
              <w:rPr>
                <w:noProof/>
                <w:webHidden/>
              </w:rPr>
            </w:r>
            <w:r w:rsidR="000057F9">
              <w:rPr>
                <w:noProof/>
                <w:webHidden/>
              </w:rPr>
              <w:fldChar w:fldCharType="separate"/>
            </w:r>
            <w:r w:rsidR="000057F9">
              <w:rPr>
                <w:noProof/>
                <w:webHidden/>
              </w:rPr>
              <w:t>14</w:t>
            </w:r>
            <w:r w:rsidR="000057F9">
              <w:rPr>
                <w:noProof/>
                <w:webHidden/>
              </w:rPr>
              <w:fldChar w:fldCharType="end"/>
            </w:r>
          </w:hyperlink>
        </w:p>
        <w:p w:rsidR="000057F9" w:rsidRDefault="00305C82" w:rsidP="000057F9">
          <w:pPr>
            <w:pStyle w:val="TOC2"/>
            <w:tabs>
              <w:tab w:val="right" w:leader="dot" w:pos="9350"/>
            </w:tabs>
            <w:spacing w:line="240" w:lineRule="auto"/>
            <w:rPr>
              <w:noProof/>
              <w:sz w:val="22"/>
              <w:szCs w:val="22"/>
            </w:rPr>
          </w:pPr>
          <w:hyperlink w:anchor="_Toc337049829" w:history="1">
            <w:r w:rsidR="000057F9" w:rsidRPr="00426F95">
              <w:rPr>
                <w:rStyle w:val="Hyperlink"/>
                <w:noProof/>
              </w:rPr>
              <w:t>Spreadsheet Error Rates</w:t>
            </w:r>
            <w:r w:rsidR="000057F9">
              <w:rPr>
                <w:noProof/>
                <w:webHidden/>
              </w:rPr>
              <w:tab/>
            </w:r>
            <w:r w:rsidR="000057F9">
              <w:rPr>
                <w:noProof/>
                <w:webHidden/>
              </w:rPr>
              <w:fldChar w:fldCharType="begin"/>
            </w:r>
            <w:r w:rsidR="000057F9">
              <w:rPr>
                <w:noProof/>
                <w:webHidden/>
              </w:rPr>
              <w:instrText xml:space="preserve"> PAGEREF _Toc337049829 \h </w:instrText>
            </w:r>
            <w:r w:rsidR="000057F9">
              <w:rPr>
                <w:noProof/>
                <w:webHidden/>
              </w:rPr>
            </w:r>
            <w:r w:rsidR="000057F9">
              <w:rPr>
                <w:noProof/>
                <w:webHidden/>
              </w:rPr>
              <w:fldChar w:fldCharType="separate"/>
            </w:r>
            <w:r w:rsidR="000057F9">
              <w:rPr>
                <w:noProof/>
                <w:webHidden/>
              </w:rPr>
              <w:t>14</w:t>
            </w:r>
            <w:r w:rsidR="000057F9">
              <w:rPr>
                <w:noProof/>
                <w:webHidden/>
              </w:rPr>
              <w:fldChar w:fldCharType="end"/>
            </w:r>
          </w:hyperlink>
        </w:p>
        <w:p w:rsidR="000057F9" w:rsidRDefault="00305C82" w:rsidP="000057F9">
          <w:pPr>
            <w:pStyle w:val="TOC2"/>
            <w:tabs>
              <w:tab w:val="right" w:leader="dot" w:pos="9350"/>
            </w:tabs>
            <w:spacing w:line="240" w:lineRule="auto"/>
            <w:rPr>
              <w:noProof/>
              <w:sz w:val="22"/>
              <w:szCs w:val="22"/>
            </w:rPr>
          </w:pPr>
          <w:hyperlink w:anchor="_Toc337049830" w:history="1">
            <w:r w:rsidR="000057F9" w:rsidRPr="00426F95">
              <w:rPr>
                <w:rStyle w:val="Hyperlink"/>
                <w:noProof/>
              </w:rPr>
              <w:t>Testing</w:t>
            </w:r>
            <w:r w:rsidR="000057F9">
              <w:rPr>
                <w:noProof/>
                <w:webHidden/>
              </w:rPr>
              <w:tab/>
            </w:r>
            <w:r w:rsidR="000057F9">
              <w:rPr>
                <w:noProof/>
                <w:webHidden/>
              </w:rPr>
              <w:fldChar w:fldCharType="begin"/>
            </w:r>
            <w:r w:rsidR="000057F9">
              <w:rPr>
                <w:noProof/>
                <w:webHidden/>
              </w:rPr>
              <w:instrText xml:space="preserve"> PAGEREF _Toc337049830 \h </w:instrText>
            </w:r>
            <w:r w:rsidR="000057F9">
              <w:rPr>
                <w:noProof/>
                <w:webHidden/>
              </w:rPr>
            </w:r>
            <w:r w:rsidR="000057F9">
              <w:rPr>
                <w:noProof/>
                <w:webHidden/>
              </w:rPr>
              <w:fldChar w:fldCharType="separate"/>
            </w:r>
            <w:r w:rsidR="000057F9">
              <w:rPr>
                <w:noProof/>
                <w:webHidden/>
              </w:rPr>
              <w:t>16</w:t>
            </w:r>
            <w:r w:rsidR="000057F9">
              <w:rPr>
                <w:noProof/>
                <w:webHidden/>
              </w:rPr>
              <w:fldChar w:fldCharType="end"/>
            </w:r>
          </w:hyperlink>
        </w:p>
        <w:p w:rsidR="000057F9" w:rsidRDefault="00305C82" w:rsidP="000057F9">
          <w:pPr>
            <w:pStyle w:val="TOC2"/>
            <w:tabs>
              <w:tab w:val="right" w:leader="dot" w:pos="9350"/>
            </w:tabs>
            <w:spacing w:line="240" w:lineRule="auto"/>
            <w:rPr>
              <w:noProof/>
              <w:sz w:val="22"/>
              <w:szCs w:val="22"/>
            </w:rPr>
          </w:pPr>
          <w:hyperlink w:anchor="_Toc337049831" w:history="1">
            <w:r w:rsidR="000057F9" w:rsidRPr="00426F95">
              <w:rPr>
                <w:rStyle w:val="Hyperlink"/>
                <w:noProof/>
              </w:rPr>
              <w:t>Why is Such Extensive Testing Necessary?</w:t>
            </w:r>
            <w:r w:rsidR="000057F9">
              <w:rPr>
                <w:noProof/>
                <w:webHidden/>
              </w:rPr>
              <w:tab/>
            </w:r>
            <w:r w:rsidR="000057F9">
              <w:rPr>
                <w:noProof/>
                <w:webHidden/>
              </w:rPr>
              <w:fldChar w:fldCharType="begin"/>
            </w:r>
            <w:r w:rsidR="000057F9">
              <w:rPr>
                <w:noProof/>
                <w:webHidden/>
              </w:rPr>
              <w:instrText xml:space="preserve"> PAGEREF _Toc337049831 \h </w:instrText>
            </w:r>
            <w:r w:rsidR="000057F9">
              <w:rPr>
                <w:noProof/>
                <w:webHidden/>
              </w:rPr>
            </w:r>
            <w:r w:rsidR="000057F9">
              <w:rPr>
                <w:noProof/>
                <w:webHidden/>
              </w:rPr>
              <w:fldChar w:fldCharType="separate"/>
            </w:r>
            <w:r w:rsidR="000057F9">
              <w:rPr>
                <w:noProof/>
                <w:webHidden/>
              </w:rPr>
              <w:t>17</w:t>
            </w:r>
            <w:r w:rsidR="000057F9">
              <w:rPr>
                <w:noProof/>
                <w:webHidden/>
              </w:rPr>
              <w:fldChar w:fldCharType="end"/>
            </w:r>
          </w:hyperlink>
        </w:p>
        <w:p w:rsidR="000057F9" w:rsidRDefault="00305C82" w:rsidP="000057F9">
          <w:pPr>
            <w:pStyle w:val="TOC1"/>
            <w:tabs>
              <w:tab w:val="right" w:leader="dot" w:pos="9350"/>
            </w:tabs>
            <w:spacing w:line="240" w:lineRule="auto"/>
            <w:rPr>
              <w:noProof/>
              <w:sz w:val="22"/>
              <w:szCs w:val="22"/>
            </w:rPr>
          </w:pPr>
          <w:hyperlink w:anchor="_Toc337049832" w:history="1">
            <w:r w:rsidR="000057F9" w:rsidRPr="00426F95">
              <w:rPr>
                <w:rStyle w:val="Hyperlink"/>
                <w:noProof/>
              </w:rPr>
              <w:t>Other Concerns</w:t>
            </w:r>
            <w:r w:rsidR="000057F9">
              <w:rPr>
                <w:noProof/>
                <w:webHidden/>
              </w:rPr>
              <w:tab/>
            </w:r>
            <w:r w:rsidR="000057F9">
              <w:rPr>
                <w:noProof/>
                <w:webHidden/>
              </w:rPr>
              <w:fldChar w:fldCharType="begin"/>
            </w:r>
            <w:r w:rsidR="000057F9">
              <w:rPr>
                <w:noProof/>
                <w:webHidden/>
              </w:rPr>
              <w:instrText xml:space="preserve"> PAGEREF _Toc337049832 \h </w:instrText>
            </w:r>
            <w:r w:rsidR="000057F9">
              <w:rPr>
                <w:noProof/>
                <w:webHidden/>
              </w:rPr>
            </w:r>
            <w:r w:rsidR="000057F9">
              <w:rPr>
                <w:noProof/>
                <w:webHidden/>
              </w:rPr>
              <w:fldChar w:fldCharType="separate"/>
            </w:r>
            <w:r w:rsidR="000057F9">
              <w:rPr>
                <w:noProof/>
                <w:webHidden/>
              </w:rPr>
              <w:t>17</w:t>
            </w:r>
            <w:r w:rsidR="000057F9">
              <w:rPr>
                <w:noProof/>
                <w:webHidden/>
              </w:rPr>
              <w:fldChar w:fldCharType="end"/>
            </w:r>
          </w:hyperlink>
        </w:p>
        <w:p w:rsidR="000057F9" w:rsidRDefault="00305C82" w:rsidP="000057F9">
          <w:pPr>
            <w:pStyle w:val="TOC1"/>
            <w:tabs>
              <w:tab w:val="right" w:leader="dot" w:pos="9350"/>
            </w:tabs>
            <w:spacing w:line="240" w:lineRule="auto"/>
            <w:rPr>
              <w:noProof/>
              <w:sz w:val="22"/>
              <w:szCs w:val="22"/>
            </w:rPr>
          </w:pPr>
          <w:hyperlink w:anchor="_Toc337049833" w:history="1">
            <w:r w:rsidR="000057F9" w:rsidRPr="00426F95">
              <w:rPr>
                <w:rStyle w:val="Hyperlink"/>
                <w:noProof/>
              </w:rPr>
              <w:t>Conclusion: Shedding Light on Dark Matter and Harnessing Dark Energy</w:t>
            </w:r>
            <w:r w:rsidR="000057F9">
              <w:rPr>
                <w:noProof/>
                <w:webHidden/>
              </w:rPr>
              <w:tab/>
            </w:r>
            <w:r w:rsidR="000057F9">
              <w:rPr>
                <w:noProof/>
                <w:webHidden/>
              </w:rPr>
              <w:fldChar w:fldCharType="begin"/>
            </w:r>
            <w:r w:rsidR="000057F9">
              <w:rPr>
                <w:noProof/>
                <w:webHidden/>
              </w:rPr>
              <w:instrText xml:space="preserve"> PAGEREF _Toc337049833 \h </w:instrText>
            </w:r>
            <w:r w:rsidR="000057F9">
              <w:rPr>
                <w:noProof/>
                <w:webHidden/>
              </w:rPr>
            </w:r>
            <w:r w:rsidR="000057F9">
              <w:rPr>
                <w:noProof/>
                <w:webHidden/>
              </w:rPr>
              <w:fldChar w:fldCharType="separate"/>
            </w:r>
            <w:r w:rsidR="000057F9">
              <w:rPr>
                <w:noProof/>
                <w:webHidden/>
              </w:rPr>
              <w:t>18</w:t>
            </w:r>
            <w:r w:rsidR="000057F9">
              <w:rPr>
                <w:noProof/>
                <w:webHidden/>
              </w:rPr>
              <w:fldChar w:fldCharType="end"/>
            </w:r>
          </w:hyperlink>
        </w:p>
        <w:p w:rsidR="000057F9" w:rsidRDefault="00305C82" w:rsidP="000057F9">
          <w:pPr>
            <w:pStyle w:val="TOC2"/>
            <w:tabs>
              <w:tab w:val="right" w:leader="dot" w:pos="9350"/>
            </w:tabs>
            <w:spacing w:line="240" w:lineRule="auto"/>
            <w:rPr>
              <w:noProof/>
              <w:sz w:val="22"/>
              <w:szCs w:val="22"/>
            </w:rPr>
          </w:pPr>
          <w:hyperlink w:anchor="_Toc337049834" w:history="1">
            <w:r w:rsidR="000057F9" w:rsidRPr="00426F95">
              <w:rPr>
                <w:rStyle w:val="Hyperlink"/>
                <w:noProof/>
              </w:rPr>
              <w:t>Perpetuating the Darkness</w:t>
            </w:r>
            <w:r w:rsidR="000057F9">
              <w:rPr>
                <w:noProof/>
                <w:webHidden/>
              </w:rPr>
              <w:tab/>
            </w:r>
            <w:r w:rsidR="000057F9">
              <w:rPr>
                <w:noProof/>
                <w:webHidden/>
              </w:rPr>
              <w:fldChar w:fldCharType="begin"/>
            </w:r>
            <w:r w:rsidR="000057F9">
              <w:rPr>
                <w:noProof/>
                <w:webHidden/>
              </w:rPr>
              <w:instrText xml:space="preserve"> PAGEREF _Toc337049834 \h </w:instrText>
            </w:r>
            <w:r w:rsidR="000057F9">
              <w:rPr>
                <w:noProof/>
                <w:webHidden/>
              </w:rPr>
            </w:r>
            <w:r w:rsidR="000057F9">
              <w:rPr>
                <w:noProof/>
                <w:webHidden/>
              </w:rPr>
              <w:fldChar w:fldCharType="separate"/>
            </w:r>
            <w:r w:rsidR="000057F9">
              <w:rPr>
                <w:noProof/>
                <w:webHidden/>
              </w:rPr>
              <w:t>18</w:t>
            </w:r>
            <w:r w:rsidR="000057F9">
              <w:rPr>
                <w:noProof/>
                <w:webHidden/>
              </w:rPr>
              <w:fldChar w:fldCharType="end"/>
            </w:r>
          </w:hyperlink>
        </w:p>
        <w:p w:rsidR="000057F9" w:rsidRDefault="00305C82" w:rsidP="000057F9">
          <w:pPr>
            <w:pStyle w:val="TOC3"/>
            <w:tabs>
              <w:tab w:val="right" w:leader="dot" w:pos="9350"/>
            </w:tabs>
            <w:spacing w:line="240" w:lineRule="auto"/>
            <w:rPr>
              <w:noProof/>
              <w:sz w:val="22"/>
              <w:szCs w:val="22"/>
            </w:rPr>
          </w:pPr>
          <w:hyperlink w:anchor="_Toc337049835" w:history="1">
            <w:r w:rsidR="000057F9" w:rsidRPr="00426F95">
              <w:rPr>
                <w:rStyle w:val="Hyperlink"/>
                <w:noProof/>
              </w:rPr>
              <w:t>Use and user studies.</w:t>
            </w:r>
            <w:r w:rsidR="000057F9">
              <w:rPr>
                <w:noProof/>
                <w:webHidden/>
              </w:rPr>
              <w:tab/>
            </w:r>
            <w:r w:rsidR="000057F9">
              <w:rPr>
                <w:noProof/>
                <w:webHidden/>
              </w:rPr>
              <w:fldChar w:fldCharType="begin"/>
            </w:r>
            <w:r w:rsidR="000057F9">
              <w:rPr>
                <w:noProof/>
                <w:webHidden/>
              </w:rPr>
              <w:instrText xml:space="preserve"> PAGEREF _Toc337049835 \h </w:instrText>
            </w:r>
            <w:r w:rsidR="000057F9">
              <w:rPr>
                <w:noProof/>
                <w:webHidden/>
              </w:rPr>
            </w:r>
            <w:r w:rsidR="000057F9">
              <w:rPr>
                <w:noProof/>
                <w:webHidden/>
              </w:rPr>
              <w:fldChar w:fldCharType="separate"/>
            </w:r>
            <w:r w:rsidR="000057F9">
              <w:rPr>
                <w:noProof/>
                <w:webHidden/>
              </w:rPr>
              <w:t>19</w:t>
            </w:r>
            <w:r w:rsidR="000057F9">
              <w:rPr>
                <w:noProof/>
                <w:webHidden/>
              </w:rPr>
              <w:fldChar w:fldCharType="end"/>
            </w:r>
          </w:hyperlink>
        </w:p>
        <w:p w:rsidR="000057F9" w:rsidRDefault="00305C82" w:rsidP="000057F9">
          <w:pPr>
            <w:pStyle w:val="TOC3"/>
            <w:tabs>
              <w:tab w:val="right" w:leader="dot" w:pos="9350"/>
            </w:tabs>
            <w:spacing w:line="240" w:lineRule="auto"/>
            <w:rPr>
              <w:noProof/>
              <w:sz w:val="22"/>
              <w:szCs w:val="22"/>
            </w:rPr>
          </w:pPr>
          <w:hyperlink w:anchor="_Toc337049836" w:history="1">
            <w:r w:rsidR="000057F9" w:rsidRPr="00426F95">
              <w:rPr>
                <w:rStyle w:val="Hyperlink"/>
                <w:noProof/>
              </w:rPr>
              <w:t>The need for primary descriptive research (PDR).</w:t>
            </w:r>
            <w:r w:rsidR="000057F9">
              <w:rPr>
                <w:noProof/>
                <w:webHidden/>
              </w:rPr>
              <w:tab/>
            </w:r>
            <w:r w:rsidR="000057F9">
              <w:rPr>
                <w:noProof/>
                <w:webHidden/>
              </w:rPr>
              <w:fldChar w:fldCharType="begin"/>
            </w:r>
            <w:r w:rsidR="000057F9">
              <w:rPr>
                <w:noProof/>
                <w:webHidden/>
              </w:rPr>
              <w:instrText xml:space="preserve"> PAGEREF _Toc337049836 \h </w:instrText>
            </w:r>
            <w:r w:rsidR="000057F9">
              <w:rPr>
                <w:noProof/>
                <w:webHidden/>
              </w:rPr>
            </w:r>
            <w:r w:rsidR="000057F9">
              <w:rPr>
                <w:noProof/>
                <w:webHidden/>
              </w:rPr>
              <w:fldChar w:fldCharType="separate"/>
            </w:r>
            <w:r w:rsidR="000057F9">
              <w:rPr>
                <w:noProof/>
                <w:webHidden/>
              </w:rPr>
              <w:t>19</w:t>
            </w:r>
            <w:r w:rsidR="000057F9">
              <w:rPr>
                <w:noProof/>
                <w:webHidden/>
              </w:rPr>
              <w:fldChar w:fldCharType="end"/>
            </w:r>
          </w:hyperlink>
        </w:p>
        <w:p w:rsidR="000057F9" w:rsidRDefault="00305C82" w:rsidP="000057F9">
          <w:pPr>
            <w:pStyle w:val="TOC3"/>
            <w:tabs>
              <w:tab w:val="right" w:leader="dot" w:pos="9350"/>
            </w:tabs>
            <w:spacing w:line="240" w:lineRule="auto"/>
            <w:rPr>
              <w:noProof/>
              <w:sz w:val="22"/>
              <w:szCs w:val="22"/>
            </w:rPr>
          </w:pPr>
          <w:hyperlink w:anchor="_Toc337049837" w:history="1">
            <w:r w:rsidR="000057F9" w:rsidRPr="00426F95">
              <w:rPr>
                <w:rStyle w:val="Hyperlink"/>
                <w:noProof/>
              </w:rPr>
              <w:t>Tearing down the pyramid.</w:t>
            </w:r>
            <w:r w:rsidR="000057F9">
              <w:rPr>
                <w:noProof/>
                <w:webHidden/>
              </w:rPr>
              <w:tab/>
            </w:r>
            <w:r w:rsidR="000057F9">
              <w:rPr>
                <w:noProof/>
                <w:webHidden/>
              </w:rPr>
              <w:fldChar w:fldCharType="begin"/>
            </w:r>
            <w:r w:rsidR="000057F9">
              <w:rPr>
                <w:noProof/>
                <w:webHidden/>
              </w:rPr>
              <w:instrText xml:space="preserve"> PAGEREF _Toc337049837 \h </w:instrText>
            </w:r>
            <w:r w:rsidR="000057F9">
              <w:rPr>
                <w:noProof/>
                <w:webHidden/>
              </w:rPr>
            </w:r>
            <w:r w:rsidR="000057F9">
              <w:rPr>
                <w:noProof/>
                <w:webHidden/>
              </w:rPr>
              <w:fldChar w:fldCharType="separate"/>
            </w:r>
            <w:r w:rsidR="000057F9">
              <w:rPr>
                <w:noProof/>
                <w:webHidden/>
              </w:rPr>
              <w:t>20</w:t>
            </w:r>
            <w:r w:rsidR="000057F9">
              <w:rPr>
                <w:noProof/>
                <w:webHidden/>
              </w:rPr>
              <w:fldChar w:fldCharType="end"/>
            </w:r>
          </w:hyperlink>
        </w:p>
        <w:p w:rsidR="000057F9" w:rsidRDefault="00305C82" w:rsidP="000057F9">
          <w:pPr>
            <w:pStyle w:val="TOC2"/>
            <w:tabs>
              <w:tab w:val="right" w:leader="dot" w:pos="9350"/>
            </w:tabs>
            <w:spacing w:line="240" w:lineRule="auto"/>
            <w:rPr>
              <w:noProof/>
              <w:sz w:val="22"/>
              <w:szCs w:val="22"/>
            </w:rPr>
          </w:pPr>
          <w:hyperlink w:anchor="_Toc337049838" w:history="1">
            <w:r w:rsidR="000057F9" w:rsidRPr="00426F95">
              <w:rPr>
                <w:rStyle w:val="Hyperlink"/>
                <w:noProof/>
              </w:rPr>
              <w:t>Counting government beans.</w:t>
            </w:r>
            <w:r w:rsidR="000057F9">
              <w:rPr>
                <w:noProof/>
                <w:webHidden/>
              </w:rPr>
              <w:tab/>
            </w:r>
            <w:r w:rsidR="000057F9">
              <w:rPr>
                <w:noProof/>
                <w:webHidden/>
              </w:rPr>
              <w:fldChar w:fldCharType="begin"/>
            </w:r>
            <w:r w:rsidR="000057F9">
              <w:rPr>
                <w:noProof/>
                <w:webHidden/>
              </w:rPr>
              <w:instrText xml:space="preserve"> PAGEREF _Toc337049838 \h </w:instrText>
            </w:r>
            <w:r w:rsidR="000057F9">
              <w:rPr>
                <w:noProof/>
                <w:webHidden/>
              </w:rPr>
            </w:r>
            <w:r w:rsidR="000057F9">
              <w:rPr>
                <w:noProof/>
                <w:webHidden/>
              </w:rPr>
              <w:fldChar w:fldCharType="separate"/>
            </w:r>
            <w:r w:rsidR="000057F9">
              <w:rPr>
                <w:noProof/>
                <w:webHidden/>
              </w:rPr>
              <w:t>20</w:t>
            </w:r>
            <w:r w:rsidR="000057F9">
              <w:rPr>
                <w:noProof/>
                <w:webHidden/>
              </w:rPr>
              <w:fldChar w:fldCharType="end"/>
            </w:r>
          </w:hyperlink>
        </w:p>
        <w:p w:rsidR="000057F9" w:rsidRDefault="00305C82" w:rsidP="000057F9">
          <w:pPr>
            <w:pStyle w:val="TOC3"/>
            <w:tabs>
              <w:tab w:val="right" w:leader="dot" w:pos="9350"/>
            </w:tabs>
            <w:spacing w:line="240" w:lineRule="auto"/>
            <w:rPr>
              <w:noProof/>
              <w:sz w:val="22"/>
              <w:szCs w:val="22"/>
            </w:rPr>
          </w:pPr>
          <w:hyperlink w:anchor="_Toc337049839" w:history="1">
            <w:r w:rsidR="000057F9" w:rsidRPr="00426F95">
              <w:rPr>
                <w:rStyle w:val="Hyperlink"/>
                <w:noProof/>
              </w:rPr>
              <w:t>Close encounters.</w:t>
            </w:r>
            <w:r w:rsidR="000057F9">
              <w:rPr>
                <w:noProof/>
                <w:webHidden/>
              </w:rPr>
              <w:tab/>
            </w:r>
            <w:r w:rsidR="000057F9">
              <w:rPr>
                <w:noProof/>
                <w:webHidden/>
              </w:rPr>
              <w:fldChar w:fldCharType="begin"/>
            </w:r>
            <w:r w:rsidR="000057F9">
              <w:rPr>
                <w:noProof/>
                <w:webHidden/>
              </w:rPr>
              <w:instrText xml:space="preserve"> PAGEREF _Toc337049839 \h </w:instrText>
            </w:r>
            <w:r w:rsidR="000057F9">
              <w:rPr>
                <w:noProof/>
                <w:webHidden/>
              </w:rPr>
            </w:r>
            <w:r w:rsidR="000057F9">
              <w:rPr>
                <w:noProof/>
                <w:webHidden/>
              </w:rPr>
              <w:fldChar w:fldCharType="separate"/>
            </w:r>
            <w:r w:rsidR="000057F9">
              <w:rPr>
                <w:noProof/>
                <w:webHidden/>
              </w:rPr>
              <w:t>21</w:t>
            </w:r>
            <w:r w:rsidR="000057F9">
              <w:rPr>
                <w:noProof/>
                <w:webHidden/>
              </w:rPr>
              <w:fldChar w:fldCharType="end"/>
            </w:r>
          </w:hyperlink>
        </w:p>
        <w:p w:rsidR="000057F9" w:rsidRDefault="00305C82" w:rsidP="000057F9">
          <w:pPr>
            <w:pStyle w:val="TOC3"/>
            <w:tabs>
              <w:tab w:val="right" w:leader="dot" w:pos="9350"/>
            </w:tabs>
            <w:spacing w:line="240" w:lineRule="auto"/>
            <w:rPr>
              <w:noProof/>
              <w:sz w:val="22"/>
              <w:szCs w:val="22"/>
            </w:rPr>
          </w:pPr>
          <w:hyperlink w:anchor="_Toc337049840" w:history="1">
            <w:r w:rsidR="000057F9" w:rsidRPr="00426F95">
              <w:rPr>
                <w:rStyle w:val="Hyperlink"/>
                <w:noProof/>
              </w:rPr>
              <w:t>Primary descriptive research is not grounded theory.</w:t>
            </w:r>
            <w:r w:rsidR="000057F9">
              <w:rPr>
                <w:noProof/>
                <w:webHidden/>
              </w:rPr>
              <w:tab/>
            </w:r>
            <w:r w:rsidR="000057F9">
              <w:rPr>
                <w:noProof/>
                <w:webHidden/>
              </w:rPr>
              <w:fldChar w:fldCharType="begin"/>
            </w:r>
            <w:r w:rsidR="000057F9">
              <w:rPr>
                <w:noProof/>
                <w:webHidden/>
              </w:rPr>
              <w:instrText xml:space="preserve"> PAGEREF _Toc337049840 \h </w:instrText>
            </w:r>
            <w:r w:rsidR="000057F9">
              <w:rPr>
                <w:noProof/>
                <w:webHidden/>
              </w:rPr>
            </w:r>
            <w:r w:rsidR="000057F9">
              <w:rPr>
                <w:noProof/>
                <w:webHidden/>
              </w:rPr>
              <w:fldChar w:fldCharType="separate"/>
            </w:r>
            <w:r w:rsidR="000057F9">
              <w:rPr>
                <w:noProof/>
                <w:webHidden/>
              </w:rPr>
              <w:t>21</w:t>
            </w:r>
            <w:r w:rsidR="000057F9">
              <w:rPr>
                <w:noProof/>
                <w:webHidden/>
              </w:rPr>
              <w:fldChar w:fldCharType="end"/>
            </w:r>
          </w:hyperlink>
        </w:p>
        <w:p w:rsidR="000057F9" w:rsidRDefault="00305C82" w:rsidP="000057F9">
          <w:pPr>
            <w:pStyle w:val="TOC3"/>
            <w:tabs>
              <w:tab w:val="right" w:leader="dot" w:pos="9350"/>
            </w:tabs>
            <w:spacing w:line="240" w:lineRule="auto"/>
            <w:rPr>
              <w:noProof/>
              <w:sz w:val="22"/>
              <w:szCs w:val="22"/>
            </w:rPr>
          </w:pPr>
          <w:hyperlink w:anchor="_Toc337049841" w:history="1">
            <w:r w:rsidR="000057F9" w:rsidRPr="00426F95">
              <w:rPr>
                <w:rStyle w:val="Hyperlink"/>
                <w:noProof/>
              </w:rPr>
              <w:t>Publishing: embracing the “D-Word.”</w:t>
            </w:r>
            <w:r w:rsidR="000057F9">
              <w:rPr>
                <w:noProof/>
                <w:webHidden/>
              </w:rPr>
              <w:tab/>
            </w:r>
            <w:r w:rsidR="000057F9">
              <w:rPr>
                <w:noProof/>
                <w:webHidden/>
              </w:rPr>
              <w:fldChar w:fldCharType="begin"/>
            </w:r>
            <w:r w:rsidR="000057F9">
              <w:rPr>
                <w:noProof/>
                <w:webHidden/>
              </w:rPr>
              <w:instrText xml:space="preserve"> PAGEREF _Toc337049841 \h </w:instrText>
            </w:r>
            <w:r w:rsidR="000057F9">
              <w:rPr>
                <w:noProof/>
                <w:webHidden/>
              </w:rPr>
            </w:r>
            <w:r w:rsidR="000057F9">
              <w:rPr>
                <w:noProof/>
                <w:webHidden/>
              </w:rPr>
              <w:fldChar w:fldCharType="separate"/>
            </w:r>
            <w:r w:rsidR="000057F9">
              <w:rPr>
                <w:noProof/>
                <w:webHidden/>
              </w:rPr>
              <w:t>21</w:t>
            </w:r>
            <w:r w:rsidR="000057F9">
              <w:rPr>
                <w:noProof/>
                <w:webHidden/>
              </w:rPr>
              <w:fldChar w:fldCharType="end"/>
            </w:r>
          </w:hyperlink>
        </w:p>
        <w:p w:rsidR="000057F9" w:rsidRDefault="00305C82" w:rsidP="000057F9">
          <w:pPr>
            <w:pStyle w:val="TOC2"/>
            <w:tabs>
              <w:tab w:val="right" w:leader="dot" w:pos="9350"/>
            </w:tabs>
            <w:spacing w:line="240" w:lineRule="auto"/>
            <w:rPr>
              <w:noProof/>
              <w:sz w:val="22"/>
              <w:szCs w:val="22"/>
            </w:rPr>
          </w:pPr>
          <w:hyperlink w:anchor="_Toc337049842" w:history="1">
            <w:r w:rsidR="000057F9" w:rsidRPr="00426F95">
              <w:rPr>
                <w:rStyle w:val="Hyperlink"/>
                <w:noProof/>
              </w:rPr>
              <w:t>Perspectives</w:t>
            </w:r>
            <w:r w:rsidR="000057F9">
              <w:rPr>
                <w:noProof/>
                <w:webHidden/>
              </w:rPr>
              <w:tab/>
            </w:r>
            <w:r w:rsidR="000057F9">
              <w:rPr>
                <w:noProof/>
                <w:webHidden/>
              </w:rPr>
              <w:fldChar w:fldCharType="begin"/>
            </w:r>
            <w:r w:rsidR="000057F9">
              <w:rPr>
                <w:noProof/>
                <w:webHidden/>
              </w:rPr>
              <w:instrText xml:space="preserve"> PAGEREF _Toc337049842 \h </w:instrText>
            </w:r>
            <w:r w:rsidR="000057F9">
              <w:rPr>
                <w:noProof/>
                <w:webHidden/>
              </w:rPr>
            </w:r>
            <w:r w:rsidR="000057F9">
              <w:rPr>
                <w:noProof/>
                <w:webHidden/>
              </w:rPr>
              <w:fldChar w:fldCharType="separate"/>
            </w:r>
            <w:r w:rsidR="000057F9">
              <w:rPr>
                <w:noProof/>
                <w:webHidden/>
              </w:rPr>
              <w:t>22</w:t>
            </w:r>
            <w:r w:rsidR="000057F9">
              <w:rPr>
                <w:noProof/>
                <w:webHidden/>
              </w:rPr>
              <w:fldChar w:fldCharType="end"/>
            </w:r>
          </w:hyperlink>
        </w:p>
        <w:p w:rsidR="000057F9" w:rsidRDefault="00305C82" w:rsidP="000057F9">
          <w:pPr>
            <w:pStyle w:val="TOC2"/>
            <w:tabs>
              <w:tab w:val="right" w:leader="dot" w:pos="9350"/>
            </w:tabs>
            <w:spacing w:line="240" w:lineRule="auto"/>
            <w:rPr>
              <w:noProof/>
              <w:sz w:val="22"/>
              <w:szCs w:val="22"/>
            </w:rPr>
          </w:pPr>
          <w:hyperlink w:anchor="_Toc337049843" w:history="1">
            <w:r w:rsidR="000057F9" w:rsidRPr="00426F95">
              <w:rPr>
                <w:rStyle w:val="Hyperlink"/>
                <w:noProof/>
              </w:rPr>
              <w:t>Pressure to address the problem.</w:t>
            </w:r>
            <w:r w:rsidR="000057F9">
              <w:rPr>
                <w:noProof/>
                <w:webHidden/>
              </w:rPr>
              <w:tab/>
            </w:r>
            <w:r w:rsidR="000057F9">
              <w:rPr>
                <w:noProof/>
                <w:webHidden/>
              </w:rPr>
              <w:fldChar w:fldCharType="begin"/>
            </w:r>
            <w:r w:rsidR="000057F9">
              <w:rPr>
                <w:noProof/>
                <w:webHidden/>
              </w:rPr>
              <w:instrText xml:space="preserve"> PAGEREF _Toc337049843 \h </w:instrText>
            </w:r>
            <w:r w:rsidR="000057F9">
              <w:rPr>
                <w:noProof/>
                <w:webHidden/>
              </w:rPr>
            </w:r>
            <w:r w:rsidR="000057F9">
              <w:rPr>
                <w:noProof/>
                <w:webHidden/>
              </w:rPr>
              <w:fldChar w:fldCharType="separate"/>
            </w:r>
            <w:r w:rsidR="000057F9">
              <w:rPr>
                <w:noProof/>
                <w:webHidden/>
              </w:rPr>
              <w:t>22</w:t>
            </w:r>
            <w:r w:rsidR="000057F9">
              <w:rPr>
                <w:noProof/>
                <w:webHidden/>
              </w:rPr>
              <w:fldChar w:fldCharType="end"/>
            </w:r>
          </w:hyperlink>
        </w:p>
        <w:p w:rsidR="000057F9" w:rsidRDefault="00305C82" w:rsidP="000057F9">
          <w:pPr>
            <w:pStyle w:val="TOC3"/>
            <w:tabs>
              <w:tab w:val="right" w:leader="dot" w:pos="9350"/>
            </w:tabs>
            <w:spacing w:line="240" w:lineRule="auto"/>
            <w:rPr>
              <w:noProof/>
              <w:sz w:val="22"/>
              <w:szCs w:val="22"/>
            </w:rPr>
          </w:pPr>
          <w:hyperlink w:anchor="_Toc337049844" w:history="1">
            <w:r w:rsidR="000057F9" w:rsidRPr="00426F95">
              <w:rPr>
                <w:rStyle w:val="Hyperlink"/>
                <w:noProof/>
              </w:rPr>
              <w:t>The problem is not spreadsheets.</w:t>
            </w:r>
            <w:r w:rsidR="000057F9">
              <w:rPr>
                <w:noProof/>
                <w:webHidden/>
              </w:rPr>
              <w:tab/>
            </w:r>
            <w:r w:rsidR="000057F9">
              <w:rPr>
                <w:noProof/>
                <w:webHidden/>
              </w:rPr>
              <w:fldChar w:fldCharType="begin"/>
            </w:r>
            <w:r w:rsidR="000057F9">
              <w:rPr>
                <w:noProof/>
                <w:webHidden/>
              </w:rPr>
              <w:instrText xml:space="preserve"> PAGEREF _Toc337049844 \h </w:instrText>
            </w:r>
            <w:r w:rsidR="000057F9">
              <w:rPr>
                <w:noProof/>
                <w:webHidden/>
              </w:rPr>
            </w:r>
            <w:r w:rsidR="000057F9">
              <w:rPr>
                <w:noProof/>
                <w:webHidden/>
              </w:rPr>
              <w:fldChar w:fldCharType="separate"/>
            </w:r>
            <w:r w:rsidR="000057F9">
              <w:rPr>
                <w:noProof/>
                <w:webHidden/>
              </w:rPr>
              <w:t>22</w:t>
            </w:r>
            <w:r w:rsidR="000057F9">
              <w:rPr>
                <w:noProof/>
                <w:webHidden/>
              </w:rPr>
              <w:fldChar w:fldCharType="end"/>
            </w:r>
          </w:hyperlink>
        </w:p>
        <w:p w:rsidR="000057F9" w:rsidRDefault="00305C82" w:rsidP="000057F9">
          <w:pPr>
            <w:pStyle w:val="TOC3"/>
            <w:tabs>
              <w:tab w:val="right" w:leader="dot" w:pos="9350"/>
            </w:tabs>
            <w:spacing w:line="240" w:lineRule="auto"/>
            <w:rPr>
              <w:noProof/>
              <w:sz w:val="22"/>
              <w:szCs w:val="22"/>
            </w:rPr>
          </w:pPr>
          <w:hyperlink w:anchor="_Toc337049845" w:history="1">
            <w:r w:rsidR="000057F9" w:rsidRPr="00426F95">
              <w:rPr>
                <w:rStyle w:val="Hyperlink"/>
                <w:noProof/>
              </w:rPr>
              <w:t>The unanimity of findings.</w:t>
            </w:r>
            <w:r w:rsidR="000057F9">
              <w:rPr>
                <w:noProof/>
                <w:webHidden/>
              </w:rPr>
              <w:tab/>
            </w:r>
            <w:r w:rsidR="000057F9">
              <w:rPr>
                <w:noProof/>
                <w:webHidden/>
              </w:rPr>
              <w:fldChar w:fldCharType="begin"/>
            </w:r>
            <w:r w:rsidR="000057F9">
              <w:rPr>
                <w:noProof/>
                <w:webHidden/>
              </w:rPr>
              <w:instrText xml:space="preserve"> PAGEREF _Toc337049845 \h </w:instrText>
            </w:r>
            <w:r w:rsidR="000057F9">
              <w:rPr>
                <w:noProof/>
                <w:webHidden/>
              </w:rPr>
            </w:r>
            <w:r w:rsidR="000057F9">
              <w:rPr>
                <w:noProof/>
                <w:webHidden/>
              </w:rPr>
              <w:fldChar w:fldCharType="separate"/>
            </w:r>
            <w:r w:rsidR="000057F9">
              <w:rPr>
                <w:noProof/>
                <w:webHidden/>
              </w:rPr>
              <w:t>22</w:t>
            </w:r>
            <w:r w:rsidR="000057F9">
              <w:rPr>
                <w:noProof/>
                <w:webHidden/>
              </w:rPr>
              <w:fldChar w:fldCharType="end"/>
            </w:r>
          </w:hyperlink>
        </w:p>
        <w:p w:rsidR="000057F9" w:rsidRDefault="00305C82" w:rsidP="000057F9">
          <w:pPr>
            <w:pStyle w:val="TOC1"/>
            <w:tabs>
              <w:tab w:val="right" w:leader="dot" w:pos="9350"/>
            </w:tabs>
            <w:spacing w:line="240" w:lineRule="auto"/>
            <w:rPr>
              <w:noProof/>
              <w:sz w:val="22"/>
              <w:szCs w:val="22"/>
            </w:rPr>
          </w:pPr>
          <w:hyperlink w:anchor="_Toc337049846" w:history="1">
            <w:r w:rsidR="000057F9" w:rsidRPr="00426F95">
              <w:rPr>
                <w:rStyle w:val="Hyperlink"/>
                <w:noProof/>
              </w:rPr>
              <w:t>References</w:t>
            </w:r>
            <w:r w:rsidR="000057F9">
              <w:rPr>
                <w:noProof/>
                <w:webHidden/>
              </w:rPr>
              <w:tab/>
            </w:r>
            <w:r w:rsidR="000057F9">
              <w:rPr>
                <w:noProof/>
                <w:webHidden/>
              </w:rPr>
              <w:fldChar w:fldCharType="begin"/>
            </w:r>
            <w:r w:rsidR="000057F9">
              <w:rPr>
                <w:noProof/>
                <w:webHidden/>
              </w:rPr>
              <w:instrText xml:space="preserve"> PAGEREF _Toc337049846 \h </w:instrText>
            </w:r>
            <w:r w:rsidR="000057F9">
              <w:rPr>
                <w:noProof/>
                <w:webHidden/>
              </w:rPr>
            </w:r>
            <w:r w:rsidR="000057F9">
              <w:rPr>
                <w:noProof/>
                <w:webHidden/>
              </w:rPr>
              <w:fldChar w:fldCharType="separate"/>
            </w:r>
            <w:r w:rsidR="000057F9">
              <w:rPr>
                <w:noProof/>
                <w:webHidden/>
              </w:rPr>
              <w:t>23</w:t>
            </w:r>
            <w:r w:rsidR="000057F9">
              <w:rPr>
                <w:noProof/>
                <w:webHidden/>
              </w:rPr>
              <w:fldChar w:fldCharType="end"/>
            </w:r>
          </w:hyperlink>
        </w:p>
        <w:p w:rsidR="000057F9" w:rsidRDefault="000057F9" w:rsidP="000057F9">
          <w:pPr>
            <w:spacing w:line="240" w:lineRule="auto"/>
          </w:pPr>
          <w:r>
            <w:rPr>
              <w:b/>
              <w:bCs/>
              <w:noProof/>
            </w:rPr>
            <w:fldChar w:fldCharType="end"/>
          </w:r>
        </w:p>
      </w:sdtContent>
    </w:sdt>
    <w:p w:rsidR="000057F9" w:rsidRDefault="000057F9">
      <w:pPr>
        <w:pStyle w:val="TableofFigures"/>
        <w:tabs>
          <w:tab w:val="right" w:leader="dot" w:pos="9350"/>
        </w:tabs>
        <w:rPr>
          <w:rStyle w:val="Hyperlink"/>
          <w:noProof/>
        </w:rPr>
      </w:pPr>
      <w:r>
        <w:fldChar w:fldCharType="begin"/>
      </w:r>
      <w:r>
        <w:instrText xml:space="preserve"> TOC \h \z \c "Figure" </w:instrText>
      </w:r>
      <w:r>
        <w:fldChar w:fldCharType="separate"/>
      </w:r>
      <w:hyperlink w:anchor="_Toc337049942" w:history="1">
        <w:r w:rsidRPr="00530839">
          <w:rPr>
            <w:rStyle w:val="Hyperlink"/>
            <w:noProof/>
          </w:rPr>
          <w:t>Figure 1: Evidence for the Importance of Spreadsheets</w:t>
        </w:r>
        <w:r>
          <w:rPr>
            <w:noProof/>
            <w:webHidden/>
          </w:rPr>
          <w:tab/>
        </w:r>
        <w:r>
          <w:rPr>
            <w:noProof/>
            <w:webHidden/>
          </w:rPr>
          <w:fldChar w:fldCharType="begin"/>
        </w:r>
        <w:r>
          <w:rPr>
            <w:noProof/>
            <w:webHidden/>
          </w:rPr>
          <w:instrText xml:space="preserve"> PAGEREF _Toc337049942 \h </w:instrText>
        </w:r>
        <w:r>
          <w:rPr>
            <w:noProof/>
            <w:webHidden/>
          </w:rPr>
        </w:r>
        <w:r>
          <w:rPr>
            <w:noProof/>
            <w:webHidden/>
          </w:rPr>
          <w:fldChar w:fldCharType="separate"/>
        </w:r>
        <w:r>
          <w:rPr>
            <w:noProof/>
            <w:webHidden/>
          </w:rPr>
          <w:t>8</w:t>
        </w:r>
        <w:r>
          <w:rPr>
            <w:noProof/>
            <w:webHidden/>
          </w:rPr>
          <w:fldChar w:fldCharType="end"/>
        </w:r>
      </w:hyperlink>
    </w:p>
    <w:p w:rsidR="000057F9" w:rsidRPr="000057F9" w:rsidRDefault="000057F9" w:rsidP="000057F9"/>
    <w:p w:rsidR="000057F9" w:rsidRDefault="000057F9" w:rsidP="00C81155">
      <w:pPr>
        <w:pStyle w:val="Reference"/>
        <w:spacing w:before="120" w:after="120" w:line="276" w:lineRule="auto"/>
      </w:pPr>
      <w:r>
        <w:fldChar w:fldCharType="end"/>
      </w:r>
    </w:p>
    <w:sectPr w:rsidR="000057F9" w:rsidSect="00360393">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C82" w:rsidRDefault="00305C82" w:rsidP="00ED7FD7">
      <w:r>
        <w:separator/>
      </w:r>
    </w:p>
  </w:endnote>
  <w:endnote w:type="continuationSeparator" w:id="0">
    <w:p w:rsidR="00305C82" w:rsidRDefault="00305C82" w:rsidP="00ED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C82" w:rsidRDefault="00305C82" w:rsidP="00ED7FD7">
      <w:r>
        <w:separator/>
      </w:r>
    </w:p>
  </w:footnote>
  <w:footnote w:type="continuationSeparator" w:id="0">
    <w:p w:rsidR="00305C82" w:rsidRDefault="00305C82" w:rsidP="00ED7FD7">
      <w:r>
        <w:continuationSeparator/>
      </w:r>
    </w:p>
  </w:footnote>
  <w:footnote w:id="1">
    <w:p w:rsidR="00D519BD" w:rsidRDefault="00D519BD">
      <w:pPr>
        <w:pStyle w:val="FootnoteText"/>
      </w:pPr>
      <w:r>
        <w:rPr>
          <w:rStyle w:val="FootnoteReference"/>
        </w:rPr>
        <w:footnoteRef/>
      </w:r>
      <w:r>
        <w:t xml:space="preserve"> An earlier version of this paper was published in the Proceedings of the 45</w:t>
      </w:r>
      <w:r w:rsidRPr="00D519BD">
        <w:rPr>
          <w:vertAlign w:val="superscript"/>
        </w:rPr>
        <w:t>th</w:t>
      </w:r>
      <w:r>
        <w:t xml:space="preserve"> Hawaii International Conference on System Sciences, January,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6777"/>
      <w:docPartObj>
        <w:docPartGallery w:val="Page Numbers (Top of Page)"/>
        <w:docPartUnique/>
      </w:docPartObj>
    </w:sdtPr>
    <w:sdtEndPr/>
    <w:sdtContent>
      <w:p w:rsidR="003C620F" w:rsidRDefault="000057F9" w:rsidP="00AE0528">
        <w:pPr>
          <w:pStyle w:val="Header"/>
          <w:tabs>
            <w:tab w:val="right" w:pos="9180"/>
          </w:tabs>
        </w:pPr>
        <w:r>
          <w:t>DARK MATTER</w:t>
        </w:r>
        <w:r w:rsidR="003C620F">
          <w:tab/>
        </w:r>
        <w:r w:rsidR="003C620F">
          <w:tab/>
        </w:r>
        <w:r w:rsidR="003C620F">
          <w:fldChar w:fldCharType="begin"/>
        </w:r>
        <w:r w:rsidR="003C620F">
          <w:instrText xml:space="preserve"> PAGE   \* MERGEFORMAT </w:instrText>
        </w:r>
        <w:r w:rsidR="003C620F">
          <w:fldChar w:fldCharType="separate"/>
        </w:r>
        <w:r w:rsidR="004F1116">
          <w:rPr>
            <w:noProof/>
          </w:rPr>
          <w:t>1</w:t>
        </w:r>
        <w:r w:rsidR="003C620F">
          <w:rPr>
            <w:noProof/>
          </w:rPr>
          <w:fldChar w:fldCharType="end"/>
        </w:r>
      </w:p>
    </w:sdtContent>
  </w:sdt>
  <w:p w:rsidR="003C620F" w:rsidRDefault="003C6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07C85DA"/>
    <w:lvl w:ilvl="0">
      <w:start w:val="1"/>
      <w:numFmt w:val="bullet"/>
      <w:pStyle w:val="BLLAST"/>
      <w:lvlText w:val=""/>
      <w:lvlJc w:val="left"/>
      <w:pPr>
        <w:tabs>
          <w:tab w:val="num" w:pos="720"/>
        </w:tabs>
        <w:ind w:left="720" w:hanging="360"/>
      </w:pPr>
      <w:rPr>
        <w:rFonts w:ascii="Wingdings" w:hAnsi="Wingdings" w:hint="default"/>
      </w:rPr>
    </w:lvl>
  </w:abstractNum>
  <w:abstractNum w:abstractNumId="1">
    <w:nsid w:val="3D4A6DD4"/>
    <w:multiLevelType w:val="hybridMultilevel"/>
    <w:tmpl w:val="B4C46DF0"/>
    <w:lvl w:ilvl="0" w:tplc="2982C3DC">
      <w:start w:val="1"/>
      <w:numFmt w:val="bullet"/>
      <w:pStyle w:val="BLFIRST"/>
      <w:lvlText w:val=""/>
      <w:lvlJc w:val="left"/>
      <w:pPr>
        <w:tabs>
          <w:tab w:val="num" w:pos="432"/>
        </w:tabs>
        <w:ind w:left="432"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CA79AA"/>
    <w:multiLevelType w:val="hybridMultilevel"/>
    <w:tmpl w:val="80105652"/>
    <w:lvl w:ilvl="0" w:tplc="26F0314E">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6F"/>
    <w:rsid w:val="00001280"/>
    <w:rsid w:val="00003E8F"/>
    <w:rsid w:val="000057F9"/>
    <w:rsid w:val="000279C5"/>
    <w:rsid w:val="0003208B"/>
    <w:rsid w:val="00036423"/>
    <w:rsid w:val="00042C6B"/>
    <w:rsid w:val="000441BE"/>
    <w:rsid w:val="000478A9"/>
    <w:rsid w:val="00047AC6"/>
    <w:rsid w:val="00052C1E"/>
    <w:rsid w:val="00054B03"/>
    <w:rsid w:val="00067838"/>
    <w:rsid w:val="00070B59"/>
    <w:rsid w:val="00070D62"/>
    <w:rsid w:val="00071BAC"/>
    <w:rsid w:val="000736A2"/>
    <w:rsid w:val="00074DBC"/>
    <w:rsid w:val="00075FBD"/>
    <w:rsid w:val="00081AB1"/>
    <w:rsid w:val="0008422F"/>
    <w:rsid w:val="0009598D"/>
    <w:rsid w:val="00096A5B"/>
    <w:rsid w:val="00097E55"/>
    <w:rsid w:val="000A3B60"/>
    <w:rsid w:val="000B7715"/>
    <w:rsid w:val="000C026C"/>
    <w:rsid w:val="000C119A"/>
    <w:rsid w:val="000C1266"/>
    <w:rsid w:val="000C2DB1"/>
    <w:rsid w:val="000C6944"/>
    <w:rsid w:val="000D750C"/>
    <w:rsid w:val="000E2B99"/>
    <w:rsid w:val="000F0828"/>
    <w:rsid w:val="000F4FE3"/>
    <w:rsid w:val="000F66C3"/>
    <w:rsid w:val="00102811"/>
    <w:rsid w:val="00103D4F"/>
    <w:rsid w:val="00106A76"/>
    <w:rsid w:val="001124AC"/>
    <w:rsid w:val="00114898"/>
    <w:rsid w:val="00115867"/>
    <w:rsid w:val="00120E7A"/>
    <w:rsid w:val="001237EF"/>
    <w:rsid w:val="00124AED"/>
    <w:rsid w:val="001259D4"/>
    <w:rsid w:val="0013453B"/>
    <w:rsid w:val="00142A3D"/>
    <w:rsid w:val="00151787"/>
    <w:rsid w:val="001614CC"/>
    <w:rsid w:val="00161CE3"/>
    <w:rsid w:val="001647C5"/>
    <w:rsid w:val="001656D2"/>
    <w:rsid w:val="001802A6"/>
    <w:rsid w:val="00184918"/>
    <w:rsid w:val="001908AD"/>
    <w:rsid w:val="00195304"/>
    <w:rsid w:val="001A0A0A"/>
    <w:rsid w:val="001A1652"/>
    <w:rsid w:val="001A271C"/>
    <w:rsid w:val="001A3370"/>
    <w:rsid w:val="001B3722"/>
    <w:rsid w:val="001B7740"/>
    <w:rsid w:val="001C23DE"/>
    <w:rsid w:val="001C34AF"/>
    <w:rsid w:val="001C4338"/>
    <w:rsid w:val="001C6CDC"/>
    <w:rsid w:val="001C7F94"/>
    <w:rsid w:val="001D6CCD"/>
    <w:rsid w:val="001E2F69"/>
    <w:rsid w:val="001F133F"/>
    <w:rsid w:val="002014EA"/>
    <w:rsid w:val="00204B23"/>
    <w:rsid w:val="002144C5"/>
    <w:rsid w:val="00223239"/>
    <w:rsid w:val="00226575"/>
    <w:rsid w:val="002326AE"/>
    <w:rsid w:val="00236036"/>
    <w:rsid w:val="00243476"/>
    <w:rsid w:val="002448B4"/>
    <w:rsid w:val="00246DF0"/>
    <w:rsid w:val="00252F41"/>
    <w:rsid w:val="0025302C"/>
    <w:rsid w:val="0025398D"/>
    <w:rsid w:val="0026161C"/>
    <w:rsid w:val="0026444E"/>
    <w:rsid w:val="00264C10"/>
    <w:rsid w:val="00270B6A"/>
    <w:rsid w:val="00271A1F"/>
    <w:rsid w:val="00280413"/>
    <w:rsid w:val="00280A43"/>
    <w:rsid w:val="00281CD9"/>
    <w:rsid w:val="0028281D"/>
    <w:rsid w:val="00283695"/>
    <w:rsid w:val="00283C10"/>
    <w:rsid w:val="00286087"/>
    <w:rsid w:val="002908A5"/>
    <w:rsid w:val="0029107B"/>
    <w:rsid w:val="00296198"/>
    <w:rsid w:val="002A315E"/>
    <w:rsid w:val="002A344F"/>
    <w:rsid w:val="002A4052"/>
    <w:rsid w:val="002A47C9"/>
    <w:rsid w:val="002A7B04"/>
    <w:rsid w:val="002A7F0B"/>
    <w:rsid w:val="002D2123"/>
    <w:rsid w:val="002D7F18"/>
    <w:rsid w:val="002E04A8"/>
    <w:rsid w:val="002E0F87"/>
    <w:rsid w:val="002F0A28"/>
    <w:rsid w:val="002F5A67"/>
    <w:rsid w:val="002F5EEB"/>
    <w:rsid w:val="00302D5B"/>
    <w:rsid w:val="00302F6E"/>
    <w:rsid w:val="00305C82"/>
    <w:rsid w:val="00310D51"/>
    <w:rsid w:val="00313971"/>
    <w:rsid w:val="00314124"/>
    <w:rsid w:val="00316FFD"/>
    <w:rsid w:val="00321F1B"/>
    <w:rsid w:val="00322C42"/>
    <w:rsid w:val="00323C60"/>
    <w:rsid w:val="00325626"/>
    <w:rsid w:val="00325EE8"/>
    <w:rsid w:val="00331813"/>
    <w:rsid w:val="003339C9"/>
    <w:rsid w:val="00337D2A"/>
    <w:rsid w:val="00340417"/>
    <w:rsid w:val="0034047D"/>
    <w:rsid w:val="00343A48"/>
    <w:rsid w:val="0034538A"/>
    <w:rsid w:val="00346918"/>
    <w:rsid w:val="00347E84"/>
    <w:rsid w:val="00350DC9"/>
    <w:rsid w:val="00351635"/>
    <w:rsid w:val="003521D8"/>
    <w:rsid w:val="0035295E"/>
    <w:rsid w:val="00353D4C"/>
    <w:rsid w:val="00360393"/>
    <w:rsid w:val="00365213"/>
    <w:rsid w:val="00371179"/>
    <w:rsid w:val="00373CCD"/>
    <w:rsid w:val="00382711"/>
    <w:rsid w:val="00383658"/>
    <w:rsid w:val="0039123C"/>
    <w:rsid w:val="003931E8"/>
    <w:rsid w:val="00395E72"/>
    <w:rsid w:val="00397586"/>
    <w:rsid w:val="003B0DCD"/>
    <w:rsid w:val="003B4F02"/>
    <w:rsid w:val="003C620F"/>
    <w:rsid w:val="003E2C68"/>
    <w:rsid w:val="003E5C03"/>
    <w:rsid w:val="003F037D"/>
    <w:rsid w:val="003F3193"/>
    <w:rsid w:val="003F3994"/>
    <w:rsid w:val="003F666B"/>
    <w:rsid w:val="003F6AA1"/>
    <w:rsid w:val="003F7D83"/>
    <w:rsid w:val="00403CD4"/>
    <w:rsid w:val="00410277"/>
    <w:rsid w:val="00411E91"/>
    <w:rsid w:val="00412732"/>
    <w:rsid w:val="00414997"/>
    <w:rsid w:val="00414FC3"/>
    <w:rsid w:val="004177E8"/>
    <w:rsid w:val="0042163F"/>
    <w:rsid w:val="00421684"/>
    <w:rsid w:val="00423B10"/>
    <w:rsid w:val="00437E51"/>
    <w:rsid w:val="00443B99"/>
    <w:rsid w:val="00443F31"/>
    <w:rsid w:val="0046355D"/>
    <w:rsid w:val="00465758"/>
    <w:rsid w:val="00467334"/>
    <w:rsid w:val="00470FAB"/>
    <w:rsid w:val="00471DC4"/>
    <w:rsid w:val="004727D0"/>
    <w:rsid w:val="00475DB3"/>
    <w:rsid w:val="00475E28"/>
    <w:rsid w:val="00484210"/>
    <w:rsid w:val="00486076"/>
    <w:rsid w:val="004917D6"/>
    <w:rsid w:val="004A2722"/>
    <w:rsid w:val="004A3B55"/>
    <w:rsid w:val="004B272F"/>
    <w:rsid w:val="004B2790"/>
    <w:rsid w:val="004B5C4B"/>
    <w:rsid w:val="004B6D1C"/>
    <w:rsid w:val="004C50BD"/>
    <w:rsid w:val="004C53CF"/>
    <w:rsid w:val="004C5437"/>
    <w:rsid w:val="004C6AD0"/>
    <w:rsid w:val="004D3A7B"/>
    <w:rsid w:val="004D3E0D"/>
    <w:rsid w:val="004E1345"/>
    <w:rsid w:val="004F1116"/>
    <w:rsid w:val="004F23AE"/>
    <w:rsid w:val="004F4368"/>
    <w:rsid w:val="004F6886"/>
    <w:rsid w:val="004F6D71"/>
    <w:rsid w:val="004F6D8C"/>
    <w:rsid w:val="0050050B"/>
    <w:rsid w:val="0050474D"/>
    <w:rsid w:val="00505A30"/>
    <w:rsid w:val="0050762F"/>
    <w:rsid w:val="0051040D"/>
    <w:rsid w:val="0051156F"/>
    <w:rsid w:val="0051221D"/>
    <w:rsid w:val="00522CC3"/>
    <w:rsid w:val="005231C0"/>
    <w:rsid w:val="0052669B"/>
    <w:rsid w:val="005272D6"/>
    <w:rsid w:val="005319D3"/>
    <w:rsid w:val="00533D0F"/>
    <w:rsid w:val="0053620A"/>
    <w:rsid w:val="005378B5"/>
    <w:rsid w:val="005422E7"/>
    <w:rsid w:val="00544DF8"/>
    <w:rsid w:val="0054770D"/>
    <w:rsid w:val="005558E7"/>
    <w:rsid w:val="00556922"/>
    <w:rsid w:val="00557D23"/>
    <w:rsid w:val="00565A06"/>
    <w:rsid w:val="00570301"/>
    <w:rsid w:val="00590864"/>
    <w:rsid w:val="00591783"/>
    <w:rsid w:val="00592206"/>
    <w:rsid w:val="00593B21"/>
    <w:rsid w:val="0059494F"/>
    <w:rsid w:val="005A5791"/>
    <w:rsid w:val="005A5A46"/>
    <w:rsid w:val="005B3920"/>
    <w:rsid w:val="005B5D05"/>
    <w:rsid w:val="005B726F"/>
    <w:rsid w:val="005B76E8"/>
    <w:rsid w:val="005C1298"/>
    <w:rsid w:val="005C30D9"/>
    <w:rsid w:val="005D0646"/>
    <w:rsid w:val="005D34EE"/>
    <w:rsid w:val="005D3B22"/>
    <w:rsid w:val="005D4F16"/>
    <w:rsid w:val="005E292A"/>
    <w:rsid w:val="005E6C91"/>
    <w:rsid w:val="005E74A0"/>
    <w:rsid w:val="005F04B6"/>
    <w:rsid w:val="005F254A"/>
    <w:rsid w:val="005F46BA"/>
    <w:rsid w:val="005F6975"/>
    <w:rsid w:val="005F7DEF"/>
    <w:rsid w:val="00614192"/>
    <w:rsid w:val="00614876"/>
    <w:rsid w:val="006166B8"/>
    <w:rsid w:val="006212F8"/>
    <w:rsid w:val="00630159"/>
    <w:rsid w:val="0063034C"/>
    <w:rsid w:val="006306F3"/>
    <w:rsid w:val="00635401"/>
    <w:rsid w:val="00636978"/>
    <w:rsid w:val="00636A07"/>
    <w:rsid w:val="00641896"/>
    <w:rsid w:val="0064265B"/>
    <w:rsid w:val="006572A4"/>
    <w:rsid w:val="00660AAA"/>
    <w:rsid w:val="006628B0"/>
    <w:rsid w:val="006655F3"/>
    <w:rsid w:val="00672332"/>
    <w:rsid w:val="00683BFB"/>
    <w:rsid w:val="006845A2"/>
    <w:rsid w:val="00685CF7"/>
    <w:rsid w:val="006A0490"/>
    <w:rsid w:val="006A0546"/>
    <w:rsid w:val="006C2C21"/>
    <w:rsid w:val="006D23A7"/>
    <w:rsid w:val="006D5224"/>
    <w:rsid w:val="006E68EB"/>
    <w:rsid w:val="006F413C"/>
    <w:rsid w:val="006F62E7"/>
    <w:rsid w:val="006F66F9"/>
    <w:rsid w:val="007016DC"/>
    <w:rsid w:val="0070430E"/>
    <w:rsid w:val="0070675B"/>
    <w:rsid w:val="00710EDC"/>
    <w:rsid w:val="00716129"/>
    <w:rsid w:val="007271ED"/>
    <w:rsid w:val="00730C9F"/>
    <w:rsid w:val="007317AE"/>
    <w:rsid w:val="007319C6"/>
    <w:rsid w:val="007323C7"/>
    <w:rsid w:val="00732410"/>
    <w:rsid w:val="0073521D"/>
    <w:rsid w:val="00735EAA"/>
    <w:rsid w:val="007360A2"/>
    <w:rsid w:val="0073718F"/>
    <w:rsid w:val="0073792A"/>
    <w:rsid w:val="00740BDF"/>
    <w:rsid w:val="007514F8"/>
    <w:rsid w:val="00753C11"/>
    <w:rsid w:val="0075465B"/>
    <w:rsid w:val="0076421F"/>
    <w:rsid w:val="00765F45"/>
    <w:rsid w:val="0076634C"/>
    <w:rsid w:val="00775185"/>
    <w:rsid w:val="00776092"/>
    <w:rsid w:val="0078028A"/>
    <w:rsid w:val="00784590"/>
    <w:rsid w:val="00784C8C"/>
    <w:rsid w:val="00794F9C"/>
    <w:rsid w:val="007A74FB"/>
    <w:rsid w:val="007A7D5F"/>
    <w:rsid w:val="007B246D"/>
    <w:rsid w:val="007B4566"/>
    <w:rsid w:val="007B6131"/>
    <w:rsid w:val="007C6E81"/>
    <w:rsid w:val="007D7C64"/>
    <w:rsid w:val="007E05AB"/>
    <w:rsid w:val="007E5DA2"/>
    <w:rsid w:val="007E6AF9"/>
    <w:rsid w:val="007E7C73"/>
    <w:rsid w:val="007F213B"/>
    <w:rsid w:val="007F6E4B"/>
    <w:rsid w:val="008104C9"/>
    <w:rsid w:val="0081275B"/>
    <w:rsid w:val="008146E5"/>
    <w:rsid w:val="00814EAD"/>
    <w:rsid w:val="008177A1"/>
    <w:rsid w:val="00823563"/>
    <w:rsid w:val="008312C1"/>
    <w:rsid w:val="00834553"/>
    <w:rsid w:val="008375DC"/>
    <w:rsid w:val="008425D6"/>
    <w:rsid w:val="00850FA0"/>
    <w:rsid w:val="008566C0"/>
    <w:rsid w:val="00857EB4"/>
    <w:rsid w:val="00863B1F"/>
    <w:rsid w:val="00864969"/>
    <w:rsid w:val="00867E00"/>
    <w:rsid w:val="00870EC9"/>
    <w:rsid w:val="0088077D"/>
    <w:rsid w:val="00880EFD"/>
    <w:rsid w:val="00882703"/>
    <w:rsid w:val="00883B71"/>
    <w:rsid w:val="00886B9F"/>
    <w:rsid w:val="008A1F17"/>
    <w:rsid w:val="008A6E9B"/>
    <w:rsid w:val="008C3A55"/>
    <w:rsid w:val="008C6185"/>
    <w:rsid w:val="008C7273"/>
    <w:rsid w:val="008D2E06"/>
    <w:rsid w:val="008E31A2"/>
    <w:rsid w:val="008E42AC"/>
    <w:rsid w:val="008E4E6A"/>
    <w:rsid w:val="008F062C"/>
    <w:rsid w:val="008F304A"/>
    <w:rsid w:val="008F7286"/>
    <w:rsid w:val="009058F7"/>
    <w:rsid w:val="009116F8"/>
    <w:rsid w:val="009148DE"/>
    <w:rsid w:val="009213D6"/>
    <w:rsid w:val="00922BFF"/>
    <w:rsid w:val="00923448"/>
    <w:rsid w:val="009257D8"/>
    <w:rsid w:val="00931D34"/>
    <w:rsid w:val="00932410"/>
    <w:rsid w:val="00937496"/>
    <w:rsid w:val="00937AA4"/>
    <w:rsid w:val="00940F50"/>
    <w:rsid w:val="009418F5"/>
    <w:rsid w:val="0094535D"/>
    <w:rsid w:val="00947227"/>
    <w:rsid w:val="00950540"/>
    <w:rsid w:val="0095070E"/>
    <w:rsid w:val="00951709"/>
    <w:rsid w:val="0095183B"/>
    <w:rsid w:val="00956D94"/>
    <w:rsid w:val="009604C4"/>
    <w:rsid w:val="00960F6E"/>
    <w:rsid w:val="00964E2A"/>
    <w:rsid w:val="00971745"/>
    <w:rsid w:val="009730B0"/>
    <w:rsid w:val="00982A94"/>
    <w:rsid w:val="00984EAC"/>
    <w:rsid w:val="00985F6B"/>
    <w:rsid w:val="009900E8"/>
    <w:rsid w:val="009962D8"/>
    <w:rsid w:val="009A1F02"/>
    <w:rsid w:val="009A21BF"/>
    <w:rsid w:val="009A6143"/>
    <w:rsid w:val="009B0AB3"/>
    <w:rsid w:val="009B4635"/>
    <w:rsid w:val="009B5580"/>
    <w:rsid w:val="009C0C8A"/>
    <w:rsid w:val="009C5D4D"/>
    <w:rsid w:val="009D32D7"/>
    <w:rsid w:val="009D4F08"/>
    <w:rsid w:val="009D7DCA"/>
    <w:rsid w:val="009E79EA"/>
    <w:rsid w:val="009E7F6B"/>
    <w:rsid w:val="009F034C"/>
    <w:rsid w:val="009F2243"/>
    <w:rsid w:val="009F34C3"/>
    <w:rsid w:val="009F7EFB"/>
    <w:rsid w:val="00A031DC"/>
    <w:rsid w:val="00A0703E"/>
    <w:rsid w:val="00A079F2"/>
    <w:rsid w:val="00A10113"/>
    <w:rsid w:val="00A13032"/>
    <w:rsid w:val="00A17664"/>
    <w:rsid w:val="00A20686"/>
    <w:rsid w:val="00A22A97"/>
    <w:rsid w:val="00A24E68"/>
    <w:rsid w:val="00A2715B"/>
    <w:rsid w:val="00A31A9D"/>
    <w:rsid w:val="00A35DF0"/>
    <w:rsid w:val="00A46884"/>
    <w:rsid w:val="00A501A9"/>
    <w:rsid w:val="00A54263"/>
    <w:rsid w:val="00A718EA"/>
    <w:rsid w:val="00A7618B"/>
    <w:rsid w:val="00A77C26"/>
    <w:rsid w:val="00A805CD"/>
    <w:rsid w:val="00A82C82"/>
    <w:rsid w:val="00A85713"/>
    <w:rsid w:val="00A95F5E"/>
    <w:rsid w:val="00AA1079"/>
    <w:rsid w:val="00AA3E2E"/>
    <w:rsid w:val="00AA5AF4"/>
    <w:rsid w:val="00AB0DE7"/>
    <w:rsid w:val="00AB1B20"/>
    <w:rsid w:val="00AB4BA9"/>
    <w:rsid w:val="00AB7D34"/>
    <w:rsid w:val="00AC1E9A"/>
    <w:rsid w:val="00AD0F3E"/>
    <w:rsid w:val="00AD2304"/>
    <w:rsid w:val="00AD23C0"/>
    <w:rsid w:val="00AD5723"/>
    <w:rsid w:val="00AD7A89"/>
    <w:rsid w:val="00AE0528"/>
    <w:rsid w:val="00AE3D9F"/>
    <w:rsid w:val="00AE761A"/>
    <w:rsid w:val="00AE7BC9"/>
    <w:rsid w:val="00AF1C33"/>
    <w:rsid w:val="00AF2779"/>
    <w:rsid w:val="00AF56DE"/>
    <w:rsid w:val="00AF6809"/>
    <w:rsid w:val="00AF68A3"/>
    <w:rsid w:val="00B0096F"/>
    <w:rsid w:val="00B1691B"/>
    <w:rsid w:val="00B1720E"/>
    <w:rsid w:val="00B17CDA"/>
    <w:rsid w:val="00B2010B"/>
    <w:rsid w:val="00B227AA"/>
    <w:rsid w:val="00B260C6"/>
    <w:rsid w:val="00B370D1"/>
    <w:rsid w:val="00B377BB"/>
    <w:rsid w:val="00B4259E"/>
    <w:rsid w:val="00B42D4D"/>
    <w:rsid w:val="00B504CD"/>
    <w:rsid w:val="00B522AA"/>
    <w:rsid w:val="00B5371F"/>
    <w:rsid w:val="00B55D0E"/>
    <w:rsid w:val="00B75C7A"/>
    <w:rsid w:val="00B774B5"/>
    <w:rsid w:val="00B8028D"/>
    <w:rsid w:val="00B81904"/>
    <w:rsid w:val="00B90547"/>
    <w:rsid w:val="00BA01CA"/>
    <w:rsid w:val="00BA6593"/>
    <w:rsid w:val="00BB3B63"/>
    <w:rsid w:val="00BC0DA7"/>
    <w:rsid w:val="00BC31D2"/>
    <w:rsid w:val="00BC4EFF"/>
    <w:rsid w:val="00BC73BC"/>
    <w:rsid w:val="00BF3A43"/>
    <w:rsid w:val="00C00967"/>
    <w:rsid w:val="00C05AA3"/>
    <w:rsid w:val="00C12C6B"/>
    <w:rsid w:val="00C148CE"/>
    <w:rsid w:val="00C14A0C"/>
    <w:rsid w:val="00C1589D"/>
    <w:rsid w:val="00C173F3"/>
    <w:rsid w:val="00C21272"/>
    <w:rsid w:val="00C479F3"/>
    <w:rsid w:val="00C53208"/>
    <w:rsid w:val="00C5628A"/>
    <w:rsid w:val="00C60D5A"/>
    <w:rsid w:val="00C6377A"/>
    <w:rsid w:val="00C639DF"/>
    <w:rsid w:val="00C70CB5"/>
    <w:rsid w:val="00C732EB"/>
    <w:rsid w:val="00C76164"/>
    <w:rsid w:val="00C77AB4"/>
    <w:rsid w:val="00C80BF4"/>
    <w:rsid w:val="00C80D0F"/>
    <w:rsid w:val="00C81155"/>
    <w:rsid w:val="00C86F3A"/>
    <w:rsid w:val="00C87B93"/>
    <w:rsid w:val="00C90D8C"/>
    <w:rsid w:val="00C95307"/>
    <w:rsid w:val="00CA1D7C"/>
    <w:rsid w:val="00CA6FDE"/>
    <w:rsid w:val="00CC05EE"/>
    <w:rsid w:val="00CC308D"/>
    <w:rsid w:val="00CC3623"/>
    <w:rsid w:val="00CC39AC"/>
    <w:rsid w:val="00CC4370"/>
    <w:rsid w:val="00CC4895"/>
    <w:rsid w:val="00CC7EA5"/>
    <w:rsid w:val="00CD149F"/>
    <w:rsid w:val="00CD406C"/>
    <w:rsid w:val="00CD71F1"/>
    <w:rsid w:val="00CE356F"/>
    <w:rsid w:val="00CF2114"/>
    <w:rsid w:val="00CF257B"/>
    <w:rsid w:val="00CF453C"/>
    <w:rsid w:val="00CF529C"/>
    <w:rsid w:val="00D00C7C"/>
    <w:rsid w:val="00D019B9"/>
    <w:rsid w:val="00D1317F"/>
    <w:rsid w:val="00D13B0D"/>
    <w:rsid w:val="00D1722C"/>
    <w:rsid w:val="00D23947"/>
    <w:rsid w:val="00D25DA3"/>
    <w:rsid w:val="00D40FC5"/>
    <w:rsid w:val="00D46043"/>
    <w:rsid w:val="00D46E70"/>
    <w:rsid w:val="00D513C3"/>
    <w:rsid w:val="00D51973"/>
    <w:rsid w:val="00D519BD"/>
    <w:rsid w:val="00D52980"/>
    <w:rsid w:val="00D5459D"/>
    <w:rsid w:val="00D8371E"/>
    <w:rsid w:val="00D86303"/>
    <w:rsid w:val="00D9297E"/>
    <w:rsid w:val="00DA116B"/>
    <w:rsid w:val="00DA43D7"/>
    <w:rsid w:val="00DC004A"/>
    <w:rsid w:val="00DC23C6"/>
    <w:rsid w:val="00DC2506"/>
    <w:rsid w:val="00DC2D66"/>
    <w:rsid w:val="00DC2F06"/>
    <w:rsid w:val="00DD0787"/>
    <w:rsid w:val="00DD0828"/>
    <w:rsid w:val="00DD5FCB"/>
    <w:rsid w:val="00DD6CC2"/>
    <w:rsid w:val="00DE204B"/>
    <w:rsid w:val="00DE329B"/>
    <w:rsid w:val="00DF21F2"/>
    <w:rsid w:val="00E05B1E"/>
    <w:rsid w:val="00E05C63"/>
    <w:rsid w:val="00E066D0"/>
    <w:rsid w:val="00E13AB6"/>
    <w:rsid w:val="00E1499D"/>
    <w:rsid w:val="00E2168D"/>
    <w:rsid w:val="00E226B9"/>
    <w:rsid w:val="00E424C6"/>
    <w:rsid w:val="00E45CFE"/>
    <w:rsid w:val="00E4761F"/>
    <w:rsid w:val="00E4767E"/>
    <w:rsid w:val="00E5439E"/>
    <w:rsid w:val="00E551F2"/>
    <w:rsid w:val="00E57206"/>
    <w:rsid w:val="00E65080"/>
    <w:rsid w:val="00E67CC0"/>
    <w:rsid w:val="00E70D9A"/>
    <w:rsid w:val="00E9062D"/>
    <w:rsid w:val="00E91640"/>
    <w:rsid w:val="00E93C5E"/>
    <w:rsid w:val="00E93F8E"/>
    <w:rsid w:val="00E9440D"/>
    <w:rsid w:val="00E94FF4"/>
    <w:rsid w:val="00E97F4C"/>
    <w:rsid w:val="00EA34CC"/>
    <w:rsid w:val="00EA3F80"/>
    <w:rsid w:val="00EA432B"/>
    <w:rsid w:val="00EA77F0"/>
    <w:rsid w:val="00EA7B1B"/>
    <w:rsid w:val="00EB5937"/>
    <w:rsid w:val="00EC1EF0"/>
    <w:rsid w:val="00EC68DB"/>
    <w:rsid w:val="00ED00C8"/>
    <w:rsid w:val="00ED614D"/>
    <w:rsid w:val="00ED7FD7"/>
    <w:rsid w:val="00EE5B11"/>
    <w:rsid w:val="00EE6625"/>
    <w:rsid w:val="00EF05EA"/>
    <w:rsid w:val="00EF3123"/>
    <w:rsid w:val="00EF72E8"/>
    <w:rsid w:val="00F011CB"/>
    <w:rsid w:val="00F03189"/>
    <w:rsid w:val="00F04BCB"/>
    <w:rsid w:val="00F15048"/>
    <w:rsid w:val="00F15839"/>
    <w:rsid w:val="00F16645"/>
    <w:rsid w:val="00F17ADA"/>
    <w:rsid w:val="00F21B96"/>
    <w:rsid w:val="00F2208C"/>
    <w:rsid w:val="00F23879"/>
    <w:rsid w:val="00F331E3"/>
    <w:rsid w:val="00F33C1E"/>
    <w:rsid w:val="00F36FE8"/>
    <w:rsid w:val="00F41CF8"/>
    <w:rsid w:val="00F437AC"/>
    <w:rsid w:val="00F50349"/>
    <w:rsid w:val="00F50F5A"/>
    <w:rsid w:val="00F50FAB"/>
    <w:rsid w:val="00F62247"/>
    <w:rsid w:val="00F630E7"/>
    <w:rsid w:val="00F65666"/>
    <w:rsid w:val="00F66F16"/>
    <w:rsid w:val="00F74806"/>
    <w:rsid w:val="00F76721"/>
    <w:rsid w:val="00F813D3"/>
    <w:rsid w:val="00F826AF"/>
    <w:rsid w:val="00F87853"/>
    <w:rsid w:val="00F87E19"/>
    <w:rsid w:val="00F919E3"/>
    <w:rsid w:val="00FA22C6"/>
    <w:rsid w:val="00FA4CF7"/>
    <w:rsid w:val="00FA7F7D"/>
    <w:rsid w:val="00FB100A"/>
    <w:rsid w:val="00FB6626"/>
    <w:rsid w:val="00FC27FF"/>
    <w:rsid w:val="00FC3506"/>
    <w:rsid w:val="00FC435A"/>
    <w:rsid w:val="00FC6415"/>
    <w:rsid w:val="00FD547C"/>
    <w:rsid w:val="00FD5AF1"/>
    <w:rsid w:val="00FD7AB8"/>
    <w:rsid w:val="00FE683F"/>
    <w:rsid w:val="00FE77DF"/>
    <w:rsid w:val="00FF7E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9FAA7-F5A4-4524-9FD8-6C8C77C1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06"/>
    <w:pPr>
      <w:spacing w:before="0" w:after="0" w:line="480" w:lineRule="auto"/>
      <w:ind w:firstLine="360"/>
    </w:pPr>
    <w:rPr>
      <w:sz w:val="24"/>
      <w:szCs w:val="20"/>
    </w:rPr>
  </w:style>
  <w:style w:type="paragraph" w:styleId="Heading1">
    <w:name w:val="heading 1"/>
    <w:basedOn w:val="Normal"/>
    <w:next w:val="Normal"/>
    <w:link w:val="Heading1Char"/>
    <w:uiPriority w:val="9"/>
    <w:qFormat/>
    <w:rsid w:val="00FC3506"/>
    <w:pPr>
      <w:keepNext/>
      <w:spacing w:before="480" w:after="240"/>
      <w:ind w:firstLine="0"/>
      <w:jc w:val="center"/>
      <w:outlineLvl w:val="0"/>
    </w:pPr>
    <w:rPr>
      <w:b/>
      <w:bCs/>
      <w:spacing w:val="15"/>
      <w:szCs w:val="22"/>
    </w:rPr>
  </w:style>
  <w:style w:type="paragraph" w:styleId="Heading2">
    <w:name w:val="heading 2"/>
    <w:basedOn w:val="Normal"/>
    <w:next w:val="Normal"/>
    <w:link w:val="Heading2Char"/>
    <w:uiPriority w:val="9"/>
    <w:unhideWhenUsed/>
    <w:qFormat/>
    <w:rsid w:val="00D25DA3"/>
    <w:pPr>
      <w:keepNext/>
      <w:spacing w:before="220" w:after="100"/>
      <w:ind w:firstLine="0"/>
      <w:outlineLvl w:val="1"/>
    </w:pPr>
    <w:rPr>
      <w:b/>
      <w:spacing w:val="15"/>
      <w:szCs w:val="22"/>
    </w:rPr>
  </w:style>
  <w:style w:type="paragraph" w:styleId="Heading3">
    <w:name w:val="heading 3"/>
    <w:basedOn w:val="Normal"/>
    <w:next w:val="Normal"/>
    <w:link w:val="Heading3Char"/>
    <w:uiPriority w:val="9"/>
    <w:unhideWhenUsed/>
    <w:qFormat/>
    <w:rsid w:val="00A13032"/>
    <w:pPr>
      <w:keepNext/>
      <w:spacing w:before="240"/>
      <w:ind w:firstLine="0"/>
      <w:outlineLvl w:val="2"/>
    </w:pPr>
    <w:rPr>
      <w:b/>
      <w:spacing w:val="15"/>
      <w:szCs w:val="22"/>
    </w:rPr>
  </w:style>
  <w:style w:type="paragraph" w:styleId="Heading4">
    <w:name w:val="heading 4"/>
    <w:basedOn w:val="Normal"/>
    <w:next w:val="Normal"/>
    <w:link w:val="Heading4Char"/>
    <w:uiPriority w:val="9"/>
    <w:semiHidden/>
    <w:unhideWhenUsed/>
    <w:qFormat/>
    <w:rsid w:val="00B0096F"/>
    <w:pPr>
      <w:pBdr>
        <w:top w:val="dotted" w:sz="6" w:space="2" w:color="4F81BD" w:themeColor="accent1"/>
        <w:left w:val="dotted" w:sz="6" w:space="2" w:color="4F81BD" w:themeColor="accent1"/>
      </w:pBdr>
      <w:spacing w:before="30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B0096F"/>
    <w:pPr>
      <w:pBdr>
        <w:bottom w:val="single" w:sz="6" w:space="1" w:color="4F81BD" w:themeColor="accent1"/>
      </w:pBdr>
      <w:spacing w:before="30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B0096F"/>
    <w:pPr>
      <w:pBdr>
        <w:bottom w:val="dotted" w:sz="6" w:space="1" w:color="4F81BD" w:themeColor="accent1"/>
      </w:pBdr>
      <w:spacing w:before="30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B0096F"/>
    <w:pPr>
      <w:spacing w:before="30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B0096F"/>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B0096F"/>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377A"/>
    <w:pPr>
      <w:spacing w:after="280"/>
      <w:ind w:firstLine="0"/>
      <w:jc w:val="center"/>
    </w:pPr>
    <w:rPr>
      <w:b/>
      <w:spacing w:val="10"/>
      <w:kern w:val="28"/>
      <w:sz w:val="28"/>
      <w:szCs w:val="52"/>
    </w:rPr>
  </w:style>
  <w:style w:type="character" w:customStyle="1" w:styleId="TitleChar">
    <w:name w:val="Title Char"/>
    <w:basedOn w:val="DefaultParagraphFont"/>
    <w:link w:val="Title"/>
    <w:uiPriority w:val="10"/>
    <w:rsid w:val="00C6377A"/>
    <w:rPr>
      <w:rFonts w:ascii="Times New Roman" w:hAnsi="Times New Roman"/>
      <w:b/>
      <w:spacing w:val="10"/>
      <w:kern w:val="28"/>
      <w:sz w:val="28"/>
      <w:szCs w:val="52"/>
    </w:rPr>
  </w:style>
  <w:style w:type="paragraph" w:styleId="Subtitle">
    <w:name w:val="Subtitle"/>
    <w:basedOn w:val="Normal"/>
    <w:next w:val="Normal"/>
    <w:link w:val="SubtitleChar"/>
    <w:uiPriority w:val="11"/>
    <w:qFormat/>
    <w:rsid w:val="00B0096F"/>
    <w:pPr>
      <w:spacing w:after="1000"/>
    </w:pPr>
    <w:rPr>
      <w:caps/>
      <w:color w:val="595959" w:themeColor="text1" w:themeTint="A6"/>
      <w:spacing w:val="10"/>
      <w:szCs w:val="24"/>
    </w:rPr>
  </w:style>
  <w:style w:type="character" w:customStyle="1" w:styleId="SubtitleChar">
    <w:name w:val="Subtitle Char"/>
    <w:basedOn w:val="DefaultParagraphFont"/>
    <w:link w:val="Subtitle"/>
    <w:uiPriority w:val="11"/>
    <w:rsid w:val="00B0096F"/>
    <w:rPr>
      <w:caps/>
      <w:color w:val="595959" w:themeColor="text1" w:themeTint="A6"/>
      <w:spacing w:val="10"/>
      <w:sz w:val="24"/>
      <w:szCs w:val="24"/>
    </w:rPr>
  </w:style>
  <w:style w:type="character" w:customStyle="1" w:styleId="Heading1Char">
    <w:name w:val="Heading 1 Char"/>
    <w:basedOn w:val="DefaultParagraphFont"/>
    <w:link w:val="Heading1"/>
    <w:uiPriority w:val="9"/>
    <w:rsid w:val="00FC3506"/>
    <w:rPr>
      <w:b/>
      <w:bCs/>
      <w:spacing w:val="15"/>
      <w:sz w:val="24"/>
    </w:rPr>
  </w:style>
  <w:style w:type="character" w:customStyle="1" w:styleId="Heading2Char">
    <w:name w:val="Heading 2 Char"/>
    <w:basedOn w:val="DefaultParagraphFont"/>
    <w:link w:val="Heading2"/>
    <w:uiPriority w:val="9"/>
    <w:rsid w:val="00D25DA3"/>
    <w:rPr>
      <w:rFonts w:ascii="Times New Roman" w:hAnsi="Times New Roman"/>
      <w:b/>
      <w:spacing w:val="15"/>
    </w:rPr>
  </w:style>
  <w:style w:type="character" w:customStyle="1" w:styleId="Heading3Char">
    <w:name w:val="Heading 3 Char"/>
    <w:basedOn w:val="DefaultParagraphFont"/>
    <w:link w:val="Heading3"/>
    <w:uiPriority w:val="9"/>
    <w:rsid w:val="00A13032"/>
    <w:rPr>
      <w:b/>
      <w:spacing w:val="15"/>
      <w:sz w:val="24"/>
    </w:rPr>
  </w:style>
  <w:style w:type="character" w:customStyle="1" w:styleId="Heading4Char">
    <w:name w:val="Heading 4 Char"/>
    <w:basedOn w:val="DefaultParagraphFont"/>
    <w:link w:val="Heading4"/>
    <w:uiPriority w:val="9"/>
    <w:semiHidden/>
    <w:rsid w:val="00B0096F"/>
    <w:rPr>
      <w:caps/>
      <w:color w:val="365F91" w:themeColor="accent1" w:themeShade="BF"/>
      <w:spacing w:val="10"/>
    </w:rPr>
  </w:style>
  <w:style w:type="character" w:customStyle="1" w:styleId="Heading5Char">
    <w:name w:val="Heading 5 Char"/>
    <w:basedOn w:val="DefaultParagraphFont"/>
    <w:link w:val="Heading5"/>
    <w:uiPriority w:val="9"/>
    <w:semiHidden/>
    <w:rsid w:val="00B0096F"/>
    <w:rPr>
      <w:caps/>
      <w:color w:val="365F91" w:themeColor="accent1" w:themeShade="BF"/>
      <w:spacing w:val="10"/>
    </w:rPr>
  </w:style>
  <w:style w:type="character" w:customStyle="1" w:styleId="Heading6Char">
    <w:name w:val="Heading 6 Char"/>
    <w:basedOn w:val="DefaultParagraphFont"/>
    <w:link w:val="Heading6"/>
    <w:uiPriority w:val="9"/>
    <w:semiHidden/>
    <w:rsid w:val="00B0096F"/>
    <w:rPr>
      <w:caps/>
      <w:color w:val="365F91" w:themeColor="accent1" w:themeShade="BF"/>
      <w:spacing w:val="10"/>
    </w:rPr>
  </w:style>
  <w:style w:type="character" w:customStyle="1" w:styleId="Heading7Char">
    <w:name w:val="Heading 7 Char"/>
    <w:basedOn w:val="DefaultParagraphFont"/>
    <w:link w:val="Heading7"/>
    <w:uiPriority w:val="9"/>
    <w:semiHidden/>
    <w:rsid w:val="00B0096F"/>
    <w:rPr>
      <w:caps/>
      <w:color w:val="365F91" w:themeColor="accent1" w:themeShade="BF"/>
      <w:spacing w:val="10"/>
    </w:rPr>
  </w:style>
  <w:style w:type="character" w:customStyle="1" w:styleId="Heading8Char">
    <w:name w:val="Heading 8 Char"/>
    <w:basedOn w:val="DefaultParagraphFont"/>
    <w:link w:val="Heading8"/>
    <w:uiPriority w:val="9"/>
    <w:semiHidden/>
    <w:rsid w:val="00B0096F"/>
    <w:rPr>
      <w:caps/>
      <w:spacing w:val="10"/>
      <w:sz w:val="18"/>
      <w:szCs w:val="18"/>
    </w:rPr>
  </w:style>
  <w:style w:type="character" w:customStyle="1" w:styleId="Heading9Char">
    <w:name w:val="Heading 9 Char"/>
    <w:basedOn w:val="DefaultParagraphFont"/>
    <w:link w:val="Heading9"/>
    <w:uiPriority w:val="9"/>
    <w:semiHidden/>
    <w:rsid w:val="00B0096F"/>
    <w:rPr>
      <w:i/>
      <w:caps/>
      <w:spacing w:val="10"/>
      <w:sz w:val="18"/>
      <w:szCs w:val="18"/>
    </w:rPr>
  </w:style>
  <w:style w:type="paragraph" w:styleId="Caption">
    <w:name w:val="caption"/>
    <w:basedOn w:val="Normal"/>
    <w:next w:val="Normal"/>
    <w:uiPriority w:val="35"/>
    <w:unhideWhenUsed/>
    <w:qFormat/>
    <w:rsid w:val="00FC3506"/>
    <w:pPr>
      <w:spacing w:before="120" w:after="240"/>
      <w:ind w:firstLine="0"/>
    </w:pPr>
    <w:rPr>
      <w:rFonts w:ascii="Arial" w:hAnsi="Arial"/>
      <w:b/>
      <w:bCs/>
      <w:sz w:val="18"/>
      <w:szCs w:val="16"/>
    </w:rPr>
  </w:style>
  <w:style w:type="character" w:styleId="Strong">
    <w:name w:val="Strong"/>
    <w:uiPriority w:val="22"/>
    <w:qFormat/>
    <w:rsid w:val="00B0096F"/>
    <w:rPr>
      <w:b/>
      <w:bCs/>
    </w:rPr>
  </w:style>
  <w:style w:type="character" w:styleId="Emphasis">
    <w:name w:val="Emphasis"/>
    <w:uiPriority w:val="20"/>
    <w:qFormat/>
    <w:rsid w:val="00B0096F"/>
    <w:rPr>
      <w:caps/>
      <w:color w:val="243F60" w:themeColor="accent1" w:themeShade="7F"/>
      <w:spacing w:val="5"/>
    </w:rPr>
  </w:style>
  <w:style w:type="paragraph" w:styleId="NoSpacing">
    <w:name w:val="No Spacing"/>
    <w:basedOn w:val="Normal"/>
    <w:link w:val="NoSpacingChar"/>
    <w:uiPriority w:val="1"/>
    <w:qFormat/>
    <w:rsid w:val="00B0096F"/>
  </w:style>
  <w:style w:type="character" w:customStyle="1" w:styleId="NoSpacingChar">
    <w:name w:val="No Spacing Char"/>
    <w:basedOn w:val="DefaultParagraphFont"/>
    <w:link w:val="NoSpacing"/>
    <w:uiPriority w:val="1"/>
    <w:rsid w:val="00B0096F"/>
    <w:rPr>
      <w:sz w:val="20"/>
      <w:szCs w:val="20"/>
    </w:rPr>
  </w:style>
  <w:style w:type="paragraph" w:styleId="ListParagraph">
    <w:name w:val="List Paragraph"/>
    <w:basedOn w:val="Normal"/>
    <w:uiPriority w:val="34"/>
    <w:qFormat/>
    <w:rsid w:val="00331813"/>
    <w:pPr>
      <w:numPr>
        <w:numId w:val="1"/>
      </w:numPr>
      <w:spacing w:before="60" w:after="60"/>
      <w:ind w:left="360"/>
    </w:pPr>
  </w:style>
  <w:style w:type="paragraph" w:styleId="Quote">
    <w:name w:val="Quote"/>
    <w:basedOn w:val="Normal"/>
    <w:next w:val="Normal"/>
    <w:link w:val="QuoteChar"/>
    <w:uiPriority w:val="29"/>
    <w:qFormat/>
    <w:rsid w:val="00F66F16"/>
    <w:pPr>
      <w:pBdr>
        <w:top w:val="single" w:sz="4" w:space="1" w:color="auto"/>
        <w:bottom w:val="single" w:sz="4" w:space="1" w:color="auto"/>
      </w:pBdr>
      <w:spacing w:before="120" w:after="120"/>
      <w:ind w:left="504" w:right="504" w:firstLine="0"/>
    </w:pPr>
    <w:rPr>
      <w:i/>
      <w:iCs/>
      <w:sz w:val="18"/>
    </w:rPr>
  </w:style>
  <w:style w:type="character" w:customStyle="1" w:styleId="QuoteChar">
    <w:name w:val="Quote Char"/>
    <w:basedOn w:val="DefaultParagraphFont"/>
    <w:link w:val="Quote"/>
    <w:uiPriority w:val="29"/>
    <w:rsid w:val="00F66F16"/>
    <w:rPr>
      <w:rFonts w:ascii="Times New Roman" w:hAnsi="Times New Roman"/>
      <w:i/>
      <w:iCs/>
      <w:sz w:val="18"/>
      <w:szCs w:val="20"/>
    </w:rPr>
  </w:style>
  <w:style w:type="paragraph" w:styleId="IntenseQuote">
    <w:name w:val="Intense Quote"/>
    <w:basedOn w:val="Normal"/>
    <w:next w:val="Normal"/>
    <w:link w:val="IntenseQuoteChar"/>
    <w:uiPriority w:val="30"/>
    <w:qFormat/>
    <w:rsid w:val="00B0096F"/>
    <w:pPr>
      <w:pBdr>
        <w:top w:val="single" w:sz="4" w:space="10" w:color="4F81BD" w:themeColor="accent1"/>
        <w:left w:val="single" w:sz="4" w:space="10" w:color="4F81BD" w:themeColor="accent1"/>
      </w:pBdr>
      <w:ind w:left="1296" w:right="1152"/>
    </w:pPr>
    <w:rPr>
      <w:i/>
      <w:iCs/>
      <w:color w:val="4F81BD" w:themeColor="accent1"/>
    </w:rPr>
  </w:style>
  <w:style w:type="character" w:customStyle="1" w:styleId="IntenseQuoteChar">
    <w:name w:val="Intense Quote Char"/>
    <w:basedOn w:val="DefaultParagraphFont"/>
    <w:link w:val="IntenseQuote"/>
    <w:uiPriority w:val="30"/>
    <w:rsid w:val="00B0096F"/>
    <w:rPr>
      <w:i/>
      <w:iCs/>
      <w:color w:val="4F81BD" w:themeColor="accent1"/>
      <w:sz w:val="20"/>
      <w:szCs w:val="20"/>
    </w:rPr>
  </w:style>
  <w:style w:type="character" w:styleId="SubtleEmphasis">
    <w:name w:val="Subtle Emphasis"/>
    <w:uiPriority w:val="19"/>
    <w:qFormat/>
    <w:rsid w:val="00B0096F"/>
    <w:rPr>
      <w:i/>
      <w:iCs/>
      <w:color w:val="243F60" w:themeColor="accent1" w:themeShade="7F"/>
    </w:rPr>
  </w:style>
  <w:style w:type="character" w:styleId="IntenseEmphasis">
    <w:name w:val="Intense Emphasis"/>
    <w:uiPriority w:val="21"/>
    <w:qFormat/>
    <w:rsid w:val="00B0096F"/>
    <w:rPr>
      <w:b/>
      <w:bCs/>
      <w:caps/>
      <w:color w:val="243F60" w:themeColor="accent1" w:themeShade="7F"/>
      <w:spacing w:val="10"/>
    </w:rPr>
  </w:style>
  <w:style w:type="character" w:styleId="SubtleReference">
    <w:name w:val="Subtle Reference"/>
    <w:uiPriority w:val="31"/>
    <w:qFormat/>
    <w:rsid w:val="00B0096F"/>
    <w:rPr>
      <w:b/>
      <w:bCs/>
      <w:color w:val="4F81BD" w:themeColor="accent1"/>
    </w:rPr>
  </w:style>
  <w:style w:type="character" w:styleId="IntenseReference">
    <w:name w:val="Intense Reference"/>
    <w:uiPriority w:val="32"/>
    <w:qFormat/>
    <w:rsid w:val="00B0096F"/>
    <w:rPr>
      <w:b/>
      <w:bCs/>
      <w:i/>
      <w:iCs/>
      <w:caps/>
      <w:color w:val="4F81BD" w:themeColor="accent1"/>
    </w:rPr>
  </w:style>
  <w:style w:type="character" w:styleId="BookTitle">
    <w:name w:val="Book Title"/>
    <w:uiPriority w:val="33"/>
    <w:qFormat/>
    <w:rsid w:val="00B0096F"/>
    <w:rPr>
      <w:b/>
      <w:bCs/>
      <w:i/>
      <w:iCs/>
      <w:spacing w:val="9"/>
    </w:rPr>
  </w:style>
  <w:style w:type="paragraph" w:styleId="TOCHeading">
    <w:name w:val="TOC Heading"/>
    <w:basedOn w:val="Heading1"/>
    <w:next w:val="Normal"/>
    <w:uiPriority w:val="39"/>
    <w:unhideWhenUsed/>
    <w:qFormat/>
    <w:rsid w:val="00B0096F"/>
    <w:pPr>
      <w:outlineLvl w:val="9"/>
    </w:pPr>
    <w:rPr>
      <w:lang w:bidi="en-US"/>
    </w:rPr>
  </w:style>
  <w:style w:type="table" w:styleId="TableGrid">
    <w:name w:val="Table Grid"/>
    <w:basedOn w:val="TableNormal"/>
    <w:uiPriority w:val="59"/>
    <w:rsid w:val="0042163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42163F"/>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FA22C6"/>
    <w:rPr>
      <w:color w:val="0000FF" w:themeColor="hyperlink"/>
      <w:u w:val="single"/>
    </w:rPr>
  </w:style>
  <w:style w:type="paragraph" w:customStyle="1" w:styleId="Reference">
    <w:name w:val="Reference"/>
    <w:basedOn w:val="Normal"/>
    <w:qFormat/>
    <w:rsid w:val="00470FAB"/>
    <w:pPr>
      <w:spacing w:before="60" w:after="60"/>
      <w:ind w:left="360" w:hanging="360"/>
    </w:pPr>
    <w:rPr>
      <w:sz w:val="18"/>
    </w:rPr>
  </w:style>
  <w:style w:type="paragraph" w:customStyle="1" w:styleId="References">
    <w:name w:val="References"/>
    <w:basedOn w:val="Normal"/>
    <w:rsid w:val="003F037D"/>
    <w:pPr>
      <w:ind w:left="288" w:hanging="288"/>
    </w:pPr>
    <w:rPr>
      <w:rFonts w:ascii="Arial" w:eastAsia="Times New Roman" w:hAnsi="Arial" w:cs="Times New Roman"/>
    </w:rPr>
  </w:style>
  <w:style w:type="paragraph" w:styleId="Header">
    <w:name w:val="header"/>
    <w:basedOn w:val="Normal"/>
    <w:link w:val="HeaderChar"/>
    <w:unhideWhenUsed/>
    <w:rsid w:val="00ED7FD7"/>
    <w:pPr>
      <w:tabs>
        <w:tab w:val="center" w:pos="4680"/>
        <w:tab w:val="right" w:pos="9360"/>
      </w:tabs>
    </w:pPr>
  </w:style>
  <w:style w:type="character" w:customStyle="1" w:styleId="HeaderChar">
    <w:name w:val="Header Char"/>
    <w:basedOn w:val="DefaultParagraphFont"/>
    <w:link w:val="Header"/>
    <w:uiPriority w:val="99"/>
    <w:rsid w:val="00ED7FD7"/>
    <w:rPr>
      <w:rFonts w:ascii="Times New Roman" w:hAnsi="Times New Roman"/>
      <w:sz w:val="20"/>
      <w:szCs w:val="20"/>
    </w:rPr>
  </w:style>
  <w:style w:type="paragraph" w:styleId="Footer">
    <w:name w:val="footer"/>
    <w:basedOn w:val="Normal"/>
    <w:link w:val="FooterChar"/>
    <w:uiPriority w:val="99"/>
    <w:unhideWhenUsed/>
    <w:rsid w:val="00ED7FD7"/>
    <w:pPr>
      <w:tabs>
        <w:tab w:val="center" w:pos="4680"/>
        <w:tab w:val="right" w:pos="9360"/>
      </w:tabs>
    </w:pPr>
  </w:style>
  <w:style w:type="character" w:customStyle="1" w:styleId="FooterChar">
    <w:name w:val="Footer Char"/>
    <w:basedOn w:val="DefaultParagraphFont"/>
    <w:link w:val="Footer"/>
    <w:uiPriority w:val="99"/>
    <w:rsid w:val="00ED7FD7"/>
    <w:rPr>
      <w:rFonts w:ascii="Times New Roman" w:hAnsi="Times New Roman"/>
      <w:sz w:val="20"/>
      <w:szCs w:val="20"/>
    </w:rPr>
  </w:style>
  <w:style w:type="character" w:styleId="CommentReference">
    <w:name w:val="annotation reference"/>
    <w:basedOn w:val="DefaultParagraphFont"/>
    <w:uiPriority w:val="99"/>
    <w:semiHidden/>
    <w:unhideWhenUsed/>
    <w:rsid w:val="005F04B6"/>
    <w:rPr>
      <w:sz w:val="16"/>
      <w:szCs w:val="16"/>
    </w:rPr>
  </w:style>
  <w:style w:type="paragraph" w:styleId="CommentText">
    <w:name w:val="annotation text"/>
    <w:basedOn w:val="Normal"/>
    <w:link w:val="CommentTextChar"/>
    <w:uiPriority w:val="99"/>
    <w:semiHidden/>
    <w:unhideWhenUsed/>
    <w:rsid w:val="005F04B6"/>
  </w:style>
  <w:style w:type="character" w:customStyle="1" w:styleId="CommentTextChar">
    <w:name w:val="Comment Text Char"/>
    <w:basedOn w:val="DefaultParagraphFont"/>
    <w:link w:val="CommentText"/>
    <w:uiPriority w:val="99"/>
    <w:semiHidden/>
    <w:rsid w:val="005F04B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F04B6"/>
    <w:rPr>
      <w:b/>
      <w:bCs/>
    </w:rPr>
  </w:style>
  <w:style w:type="character" w:customStyle="1" w:styleId="CommentSubjectChar">
    <w:name w:val="Comment Subject Char"/>
    <w:basedOn w:val="CommentTextChar"/>
    <w:link w:val="CommentSubject"/>
    <w:uiPriority w:val="99"/>
    <w:semiHidden/>
    <w:rsid w:val="005F04B6"/>
    <w:rPr>
      <w:rFonts w:ascii="Times New Roman" w:hAnsi="Times New Roman"/>
      <w:b/>
      <w:bCs/>
      <w:sz w:val="20"/>
      <w:szCs w:val="20"/>
    </w:rPr>
  </w:style>
  <w:style w:type="paragraph" w:styleId="BalloonText">
    <w:name w:val="Balloon Text"/>
    <w:basedOn w:val="Normal"/>
    <w:link w:val="BalloonTextChar"/>
    <w:uiPriority w:val="99"/>
    <w:semiHidden/>
    <w:unhideWhenUsed/>
    <w:rsid w:val="005F04B6"/>
    <w:rPr>
      <w:rFonts w:ascii="Tahoma" w:hAnsi="Tahoma" w:cs="Tahoma"/>
      <w:sz w:val="16"/>
      <w:szCs w:val="16"/>
    </w:rPr>
  </w:style>
  <w:style w:type="character" w:customStyle="1" w:styleId="BalloonTextChar">
    <w:name w:val="Balloon Text Char"/>
    <w:basedOn w:val="DefaultParagraphFont"/>
    <w:link w:val="BalloonText"/>
    <w:uiPriority w:val="99"/>
    <w:semiHidden/>
    <w:rsid w:val="005F04B6"/>
    <w:rPr>
      <w:rFonts w:ascii="Tahoma" w:hAnsi="Tahoma" w:cs="Tahoma"/>
      <w:sz w:val="16"/>
      <w:szCs w:val="16"/>
    </w:rPr>
  </w:style>
  <w:style w:type="character" w:styleId="FollowedHyperlink">
    <w:name w:val="FollowedHyperlink"/>
    <w:basedOn w:val="DefaultParagraphFont"/>
    <w:uiPriority w:val="99"/>
    <w:semiHidden/>
    <w:unhideWhenUsed/>
    <w:rsid w:val="00947227"/>
    <w:rPr>
      <w:color w:val="800080" w:themeColor="followedHyperlink"/>
      <w:u w:val="single"/>
    </w:rPr>
  </w:style>
  <w:style w:type="paragraph" w:styleId="TOC1">
    <w:name w:val="toc 1"/>
    <w:basedOn w:val="Normal"/>
    <w:next w:val="Normal"/>
    <w:autoRedefine/>
    <w:uiPriority w:val="39"/>
    <w:unhideWhenUsed/>
    <w:qFormat/>
    <w:rsid w:val="00E9440D"/>
    <w:pPr>
      <w:spacing w:after="100"/>
    </w:pPr>
  </w:style>
  <w:style w:type="paragraph" w:styleId="TOC2">
    <w:name w:val="toc 2"/>
    <w:basedOn w:val="Normal"/>
    <w:next w:val="Normal"/>
    <w:autoRedefine/>
    <w:uiPriority w:val="39"/>
    <w:unhideWhenUsed/>
    <w:qFormat/>
    <w:rsid w:val="00E9440D"/>
    <w:pPr>
      <w:spacing w:after="100"/>
      <w:ind w:left="200"/>
    </w:pPr>
  </w:style>
  <w:style w:type="paragraph" w:styleId="TOC3">
    <w:name w:val="toc 3"/>
    <w:basedOn w:val="Normal"/>
    <w:next w:val="Normal"/>
    <w:autoRedefine/>
    <w:uiPriority w:val="39"/>
    <w:unhideWhenUsed/>
    <w:qFormat/>
    <w:rsid w:val="00E9440D"/>
    <w:pPr>
      <w:spacing w:after="100"/>
      <w:ind w:left="400"/>
    </w:pPr>
  </w:style>
  <w:style w:type="paragraph" w:styleId="NormalWeb">
    <w:name w:val="Normal (Web)"/>
    <w:basedOn w:val="Normal"/>
    <w:uiPriority w:val="99"/>
    <w:semiHidden/>
    <w:unhideWhenUsed/>
    <w:rsid w:val="00AF2779"/>
    <w:pPr>
      <w:spacing w:before="100" w:beforeAutospacing="1" w:after="100" w:afterAutospacing="1"/>
      <w:ind w:firstLine="0"/>
    </w:pPr>
    <w:rPr>
      <w:rFonts w:eastAsia="Times New Roman" w:cs="Times New Roman"/>
      <w:szCs w:val="24"/>
    </w:rPr>
  </w:style>
  <w:style w:type="paragraph" w:customStyle="1" w:styleId="CHAPBM">
    <w:name w:val="CHAP_BM"/>
    <w:basedOn w:val="Normal"/>
    <w:rsid w:val="00331813"/>
    <w:pPr>
      <w:ind w:firstLine="720"/>
    </w:pPr>
    <w:rPr>
      <w:rFonts w:ascii="Arial" w:eastAsia="Times New Roman" w:hAnsi="Arial" w:cs="Times New Roman"/>
      <w:szCs w:val="24"/>
    </w:rPr>
  </w:style>
  <w:style w:type="paragraph" w:customStyle="1" w:styleId="BLLAST">
    <w:name w:val="BL_LAST"/>
    <w:basedOn w:val="Normal"/>
    <w:rsid w:val="00331813"/>
    <w:pPr>
      <w:numPr>
        <w:numId w:val="3"/>
      </w:numPr>
      <w:tabs>
        <w:tab w:val="left" w:pos="432"/>
        <w:tab w:val="left" w:pos="1440"/>
      </w:tabs>
      <w:spacing w:before="120" w:after="120"/>
      <w:ind w:left="432"/>
    </w:pPr>
    <w:rPr>
      <w:rFonts w:ascii="Arial" w:eastAsia="Times New Roman" w:hAnsi="Arial" w:cs="Times New Roman"/>
      <w:iCs/>
      <w:szCs w:val="24"/>
    </w:rPr>
  </w:style>
  <w:style w:type="paragraph" w:customStyle="1" w:styleId="BLFIRST">
    <w:name w:val="BL_FIRST"/>
    <w:basedOn w:val="Normal"/>
    <w:rsid w:val="00331813"/>
    <w:pPr>
      <w:numPr>
        <w:numId w:val="2"/>
      </w:numPr>
      <w:tabs>
        <w:tab w:val="left" w:pos="720"/>
        <w:tab w:val="left" w:pos="1440"/>
      </w:tabs>
      <w:spacing w:before="120"/>
    </w:pPr>
    <w:rPr>
      <w:rFonts w:ascii="Arial" w:eastAsia="Times New Roman" w:hAnsi="Arial" w:cs="Times New Roman"/>
      <w:szCs w:val="24"/>
    </w:rPr>
  </w:style>
  <w:style w:type="paragraph" w:customStyle="1" w:styleId="BLMID">
    <w:name w:val="BL_MID"/>
    <w:basedOn w:val="BLFIRST"/>
    <w:rsid w:val="00331813"/>
  </w:style>
  <w:style w:type="paragraph" w:customStyle="1" w:styleId="CREXR">
    <w:name w:val="CR_EXR"/>
    <w:basedOn w:val="Normal"/>
    <w:rsid w:val="009213D6"/>
    <w:pPr>
      <w:numPr>
        <w:ilvl w:val="12"/>
      </w:numPr>
      <w:spacing w:before="120"/>
      <w:ind w:left="720" w:hanging="720"/>
    </w:pPr>
    <w:rPr>
      <w:rFonts w:ascii="Arial" w:eastAsia="Times New Roman" w:hAnsi="Arial" w:cs="Times New Roman"/>
    </w:rPr>
  </w:style>
  <w:style w:type="paragraph" w:styleId="Revision">
    <w:name w:val="Revision"/>
    <w:hidden/>
    <w:uiPriority w:val="99"/>
    <w:semiHidden/>
    <w:rsid w:val="00C70CB5"/>
    <w:pPr>
      <w:spacing w:before="0" w:after="0" w:line="240" w:lineRule="auto"/>
    </w:pPr>
    <w:rPr>
      <w:rFonts w:ascii="Times New Roman" w:hAnsi="Times New Roman"/>
      <w:sz w:val="20"/>
      <w:szCs w:val="20"/>
    </w:rPr>
  </w:style>
  <w:style w:type="paragraph" w:customStyle="1" w:styleId="TableText">
    <w:name w:val="TableText"/>
    <w:basedOn w:val="Normal"/>
    <w:qFormat/>
    <w:rsid w:val="008F7286"/>
    <w:pPr>
      <w:spacing w:before="60" w:after="60" w:line="240" w:lineRule="auto"/>
      <w:ind w:firstLine="0"/>
    </w:pPr>
    <w:rPr>
      <w:sz w:val="18"/>
      <w:lang w:bidi="en-US"/>
    </w:rPr>
  </w:style>
  <w:style w:type="paragraph" w:customStyle="1" w:styleId="TableText0">
    <w:name w:val="Table Text"/>
    <w:basedOn w:val="Normal"/>
    <w:rsid w:val="001647C5"/>
    <w:pPr>
      <w:keepLines/>
      <w:spacing w:before="40" w:after="40" w:line="240" w:lineRule="auto"/>
      <w:ind w:firstLine="0"/>
    </w:pPr>
    <w:rPr>
      <w:rFonts w:ascii="Times New Roman" w:eastAsia="Times New Roman" w:hAnsi="Times New Roman" w:cs="Times New Roman"/>
      <w:color w:val="000000"/>
      <w:sz w:val="18"/>
    </w:rPr>
  </w:style>
  <w:style w:type="character" w:customStyle="1" w:styleId="apple-converted-space">
    <w:name w:val="apple-converted-space"/>
    <w:basedOn w:val="DefaultParagraphFont"/>
    <w:rsid w:val="00322C42"/>
  </w:style>
  <w:style w:type="paragraph" w:styleId="TableofFigures">
    <w:name w:val="table of figures"/>
    <w:basedOn w:val="Normal"/>
    <w:next w:val="Normal"/>
    <w:uiPriority w:val="99"/>
    <w:unhideWhenUsed/>
    <w:rsid w:val="000057F9"/>
  </w:style>
  <w:style w:type="paragraph" w:styleId="FootnoteText">
    <w:name w:val="footnote text"/>
    <w:basedOn w:val="Normal"/>
    <w:link w:val="FootnoteTextChar"/>
    <w:uiPriority w:val="99"/>
    <w:semiHidden/>
    <w:unhideWhenUsed/>
    <w:rsid w:val="00D519BD"/>
    <w:pPr>
      <w:spacing w:line="240" w:lineRule="auto"/>
    </w:pPr>
    <w:rPr>
      <w:sz w:val="20"/>
    </w:rPr>
  </w:style>
  <w:style w:type="character" w:customStyle="1" w:styleId="FootnoteTextChar">
    <w:name w:val="Footnote Text Char"/>
    <w:basedOn w:val="DefaultParagraphFont"/>
    <w:link w:val="FootnoteText"/>
    <w:uiPriority w:val="99"/>
    <w:semiHidden/>
    <w:rsid w:val="00D519BD"/>
    <w:rPr>
      <w:sz w:val="20"/>
      <w:szCs w:val="20"/>
    </w:rPr>
  </w:style>
  <w:style w:type="character" w:styleId="FootnoteReference">
    <w:name w:val="footnote reference"/>
    <w:basedOn w:val="DefaultParagraphFont"/>
    <w:uiPriority w:val="99"/>
    <w:semiHidden/>
    <w:unhideWhenUsed/>
    <w:rsid w:val="00D519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12685">
      <w:bodyDiv w:val="1"/>
      <w:marLeft w:val="0"/>
      <w:marRight w:val="0"/>
      <w:marTop w:val="0"/>
      <w:marBottom w:val="0"/>
      <w:divBdr>
        <w:top w:val="none" w:sz="0" w:space="0" w:color="auto"/>
        <w:left w:val="none" w:sz="0" w:space="0" w:color="auto"/>
        <w:bottom w:val="none" w:sz="0" w:space="0" w:color="auto"/>
        <w:right w:val="none" w:sz="0" w:space="0" w:color="auto"/>
      </w:divBdr>
      <w:divsChild>
        <w:div w:id="98763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ko@hawaii.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y%20Documents\My%20Webs\SSR\Gable\INVEST.HTM" TargetMode="External"/><Relationship Id="rId5" Type="http://schemas.openxmlformats.org/officeDocument/2006/relationships/webSettings" Target="webSettings.xml"/><Relationship Id="rId10" Type="http://schemas.openxmlformats.org/officeDocument/2006/relationships/hyperlink" Target="http://www.fit.qut.edu.au/cgi-bin/FITSIS/wwwstaff?Id=gable" TargetMode="External"/><Relationship Id="rId4" Type="http://schemas.openxmlformats.org/officeDocument/2006/relationships/settings" Target="settings.xml"/><Relationship Id="rId9" Type="http://schemas.openxmlformats.org/officeDocument/2006/relationships/hyperlink" Target="mailto:dport@hawaii.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6592D-E54D-4CC1-9E78-BDA4B370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10051</Words>
  <Characters>57296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dc:creator>
  <cp:lastModifiedBy>Ray Panko</cp:lastModifiedBy>
  <cp:revision>109</cp:revision>
  <cp:lastPrinted>2012-10-04T03:49:00Z</cp:lastPrinted>
  <dcterms:created xsi:type="dcterms:W3CDTF">2012-08-18T06:44:00Z</dcterms:created>
  <dcterms:modified xsi:type="dcterms:W3CDTF">2013-11-04T07:28:00Z</dcterms:modified>
</cp:coreProperties>
</file>